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jc w:val="both"/>
        <w:rPr>
          <w:rFonts w:ascii="微软雅黑" w:hAnsi="微软雅黑" w:eastAsia="微软雅黑"/>
          <w:b/>
          <w:sz w:val="32"/>
          <w:szCs w:val="32"/>
        </w:rPr>
      </w:pPr>
    </w:p>
    <w:p>
      <w:pPr>
        <w:pStyle w:val="11"/>
        <w:jc w:val="center"/>
        <w:rPr>
          <w:rFonts w:ascii="微软雅黑" w:hAnsi="微软雅黑" w:eastAsia="微软雅黑"/>
          <w:b/>
          <w:sz w:val="56"/>
          <w:szCs w:val="32"/>
        </w:rPr>
      </w:pPr>
      <w:r>
        <w:rPr>
          <w:rFonts w:hint="eastAsia" w:ascii="微软雅黑" w:hAnsi="微软雅黑" w:eastAsia="微软雅黑"/>
          <w:b/>
          <w:sz w:val="56"/>
          <w:szCs w:val="32"/>
        </w:rPr>
        <w:t>EDGE II产品推荐方案</w:t>
      </w:r>
    </w:p>
    <w:p>
      <w:pPr>
        <w:pStyle w:val="11"/>
        <w:jc w:val="center"/>
        <w:rPr>
          <w:rFonts w:ascii="微软雅黑" w:hAnsi="微软雅黑" w:eastAsia="微软雅黑"/>
          <w:sz w:val="36"/>
          <w:szCs w:val="32"/>
          <w:u w:val="single"/>
        </w:rPr>
      </w:pPr>
      <w:r>
        <w:rPr>
          <w:rFonts w:eastAsia="宋体"/>
        </w:rPr>
        <w:drawing>
          <wp:inline distT="0" distB="0" distL="114300" distR="114300">
            <wp:extent cx="5708650" cy="5708650"/>
            <wp:effectExtent l="0" t="0" r="6350" b="6350"/>
            <wp:docPr id="23" name="图片 23" descr="Edge2_Stand_Center_TTC_FINAL_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dge2_Stand_Center_TTC_FINAL_600x600"/>
                    <pic:cNvPicPr>
                      <a:picLocks noChangeAspect="1"/>
                    </pic:cNvPicPr>
                  </pic:nvPicPr>
                  <pic:blipFill>
                    <a:blip r:embed="rId6"/>
                    <a:stretch>
                      <a:fillRect/>
                    </a:stretch>
                  </pic:blipFill>
                  <pic:spPr>
                    <a:xfrm>
                      <a:off x="0" y="0"/>
                      <a:ext cx="5708650" cy="5708650"/>
                    </a:xfrm>
                    <a:prstGeom prst="rect">
                      <a:avLst/>
                    </a:prstGeom>
                  </pic:spPr>
                </pic:pic>
              </a:graphicData>
            </a:graphic>
          </wp:inline>
        </w:drawing>
      </w:r>
      <w:r>
        <w:rPr>
          <w:rFonts w:eastAsia="宋体"/>
        </w:rPr>
        <w:drawing>
          <wp:inline distT="0" distB="0" distL="114300" distR="114300">
            <wp:extent cx="304800" cy="304800"/>
            <wp:effectExtent l="0" t="0" r="0" b="0"/>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eastAsia="宋体"/>
        </w:rPr>
        <w:drawing>
          <wp:inline distT="0" distB="0" distL="114300" distR="114300">
            <wp:extent cx="304800" cy="304800"/>
            <wp:effectExtent l="0" t="0" r="0" b="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eastAsia="宋体"/>
        </w:rPr>
        <w:drawing>
          <wp:inline distT="0" distB="0" distL="114300" distR="114300">
            <wp:extent cx="304800" cy="304800"/>
            <wp:effectExtent l="0" t="0" r="0" b="0"/>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pStyle w:val="11"/>
        <w:jc w:val="center"/>
        <w:rPr>
          <w:rFonts w:ascii="微软雅黑" w:hAnsi="微软雅黑" w:eastAsia="微软雅黑"/>
          <w:sz w:val="21"/>
          <w:szCs w:val="32"/>
          <w:u w:val="single"/>
        </w:rPr>
      </w:pPr>
      <w:r>
        <w:rPr>
          <w:rFonts w:hint="eastAsia" w:ascii="微软雅黑" w:hAnsi="微软雅黑" w:eastAsia="微软雅黑"/>
          <w:sz w:val="36"/>
          <w:szCs w:val="32"/>
          <w:u w:val="single"/>
        </w:rPr>
        <w:t>高档全数字便携式彩色多普勒超声诊断系统</w:t>
      </w:r>
    </w:p>
    <w:p>
      <w:pPr>
        <w:pStyle w:val="11"/>
        <w:jc w:val="center"/>
        <w:rPr>
          <w:rFonts w:ascii="微软雅黑" w:hAnsi="微软雅黑" w:eastAsia="微软雅黑"/>
          <w:b/>
          <w:sz w:val="32"/>
          <w:szCs w:val="32"/>
        </w:rPr>
      </w:pPr>
    </w:p>
    <w:p>
      <w:pPr>
        <w:pStyle w:val="11"/>
        <w:jc w:val="center"/>
        <w:rPr>
          <w:rFonts w:ascii="微软雅黑" w:hAnsi="微软雅黑" w:eastAsia="微软雅黑"/>
          <w:b/>
          <w:sz w:val="32"/>
          <w:szCs w:val="32"/>
        </w:rPr>
      </w:pPr>
    </w:p>
    <w:p>
      <w:pPr>
        <w:spacing w:line="360" w:lineRule="auto"/>
        <w:jc w:val="center"/>
        <w:rPr>
          <w:rFonts w:ascii="微软雅黑" w:hAnsi="微软雅黑" w:eastAsia="微软雅黑"/>
          <w:b/>
          <w:bCs/>
          <w:sz w:val="72"/>
          <w:szCs w:val="44"/>
        </w:rPr>
      </w:pPr>
      <w:r>
        <w:rPr>
          <w:rFonts w:hint="eastAsia" w:ascii="微软雅黑" w:hAnsi="微软雅黑" w:eastAsia="微软雅黑"/>
          <w:b/>
          <w:bCs/>
          <w:sz w:val="72"/>
          <w:szCs w:val="44"/>
        </w:rPr>
        <w:t>目  录</w:t>
      </w:r>
    </w:p>
    <w:p>
      <w:pPr>
        <w:widowControl/>
        <w:overflowPunct w:val="0"/>
        <w:autoSpaceDE w:val="0"/>
        <w:autoSpaceDN w:val="0"/>
        <w:adjustRightInd w:val="0"/>
        <w:spacing w:line="360" w:lineRule="auto"/>
        <w:jc w:val="left"/>
        <w:textAlignment w:val="baseline"/>
        <w:rPr>
          <w:rFonts w:ascii="微软雅黑" w:hAnsi="微软雅黑" w:eastAsia="微软雅黑"/>
          <w:bCs/>
          <w:sz w:val="44"/>
          <w:szCs w:val="44"/>
        </w:rPr>
      </w:pPr>
      <w:r>
        <w:rPr>
          <w:rFonts w:ascii="宋体" w:hAnsi="宋体" w:eastAsia="宋体" w:cs="宋体"/>
          <w:sz w:val="24"/>
          <w:szCs w:val="24"/>
        </w:rPr>
        <w:drawing>
          <wp:inline distT="0" distB="0" distL="114300" distR="114300">
            <wp:extent cx="304800" cy="304800"/>
            <wp:effectExtent l="0" t="0" r="0" b="0"/>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widowControl/>
        <w:overflowPunct w:val="0"/>
        <w:autoSpaceDE w:val="0"/>
        <w:autoSpaceDN w:val="0"/>
        <w:adjustRightInd w:val="0"/>
        <w:spacing w:line="360" w:lineRule="auto"/>
        <w:jc w:val="left"/>
        <w:textAlignment w:val="baseline"/>
        <w:rPr>
          <w:rFonts w:ascii="微软雅黑" w:hAnsi="微软雅黑" w:eastAsia="微软雅黑"/>
          <w:bCs/>
          <w:sz w:val="44"/>
          <w:szCs w:val="44"/>
        </w:rPr>
      </w:pPr>
    </w:p>
    <w:p>
      <w:pPr>
        <w:widowControl/>
        <w:overflowPunct w:val="0"/>
        <w:autoSpaceDE w:val="0"/>
        <w:autoSpaceDN w:val="0"/>
        <w:adjustRightInd w:val="0"/>
        <w:spacing w:line="900" w:lineRule="auto"/>
        <w:jc w:val="left"/>
        <w:textAlignment w:val="baseline"/>
        <w:rPr>
          <w:rFonts w:ascii="微软雅黑" w:hAnsi="微软雅黑" w:eastAsia="微软雅黑"/>
          <w:b/>
          <w:sz w:val="44"/>
          <w:szCs w:val="44"/>
        </w:rPr>
      </w:pPr>
      <w:r>
        <w:rPr>
          <w:rFonts w:hint="eastAsia" w:ascii="微软雅黑" w:hAnsi="微软雅黑" w:eastAsia="微软雅黑"/>
          <w:b/>
          <w:bCs/>
          <w:sz w:val="44"/>
          <w:szCs w:val="44"/>
        </w:rPr>
        <w:t>一、SonoSite公司简介</w:t>
      </w:r>
    </w:p>
    <w:p>
      <w:pPr>
        <w:widowControl/>
        <w:overflowPunct w:val="0"/>
        <w:autoSpaceDE w:val="0"/>
        <w:autoSpaceDN w:val="0"/>
        <w:adjustRightInd w:val="0"/>
        <w:spacing w:line="900" w:lineRule="auto"/>
        <w:jc w:val="left"/>
        <w:textAlignment w:val="baseline"/>
        <w:rPr>
          <w:rFonts w:ascii="微软雅黑" w:hAnsi="微软雅黑" w:eastAsia="微软雅黑"/>
          <w:b/>
          <w:sz w:val="44"/>
          <w:szCs w:val="44"/>
        </w:rPr>
      </w:pPr>
      <w:r>
        <w:rPr>
          <w:rFonts w:hint="eastAsia" w:ascii="微软雅黑" w:hAnsi="微软雅黑" w:eastAsia="微软雅黑"/>
          <w:b/>
          <w:sz w:val="44"/>
          <w:szCs w:val="44"/>
        </w:rPr>
        <w:t>二、EDGEII产品</w:t>
      </w:r>
      <w:r>
        <w:rPr>
          <w:rFonts w:hint="eastAsia" w:ascii="微软雅黑" w:hAnsi="微软雅黑" w:eastAsia="微软雅黑"/>
          <w:b/>
          <w:bCs/>
          <w:sz w:val="44"/>
          <w:szCs w:val="44"/>
        </w:rPr>
        <w:t>性能特点</w:t>
      </w:r>
    </w:p>
    <w:p>
      <w:pPr>
        <w:widowControl/>
        <w:overflowPunct w:val="0"/>
        <w:autoSpaceDE w:val="0"/>
        <w:autoSpaceDN w:val="0"/>
        <w:adjustRightInd w:val="0"/>
        <w:spacing w:line="900" w:lineRule="auto"/>
        <w:jc w:val="left"/>
        <w:textAlignment w:val="baseline"/>
        <w:rPr>
          <w:rFonts w:ascii="微软雅黑" w:hAnsi="微软雅黑" w:eastAsia="微软雅黑"/>
          <w:b/>
          <w:sz w:val="44"/>
          <w:szCs w:val="44"/>
        </w:rPr>
      </w:pPr>
      <w:r>
        <w:rPr>
          <w:rFonts w:hint="eastAsia" w:ascii="微软雅黑" w:hAnsi="微软雅黑" w:eastAsia="微软雅黑"/>
          <w:b/>
          <w:sz w:val="44"/>
          <w:szCs w:val="44"/>
        </w:rPr>
        <w:t>三、EDGEII配置清单</w:t>
      </w:r>
    </w:p>
    <w:p>
      <w:pPr>
        <w:widowControl/>
        <w:overflowPunct w:val="0"/>
        <w:autoSpaceDE w:val="0"/>
        <w:autoSpaceDN w:val="0"/>
        <w:adjustRightInd w:val="0"/>
        <w:spacing w:line="900" w:lineRule="auto"/>
        <w:jc w:val="left"/>
        <w:textAlignment w:val="baseline"/>
        <w:rPr>
          <w:rFonts w:ascii="微软雅黑" w:hAnsi="微软雅黑" w:eastAsia="微软雅黑"/>
          <w:b/>
          <w:sz w:val="44"/>
          <w:szCs w:val="44"/>
        </w:rPr>
      </w:pPr>
      <w:r>
        <w:rPr>
          <w:rFonts w:hint="eastAsia" w:ascii="微软雅黑" w:hAnsi="微软雅黑" w:eastAsia="微软雅黑"/>
          <w:b/>
          <w:sz w:val="44"/>
          <w:szCs w:val="44"/>
        </w:rPr>
        <w:t>四、索诺声产品售后服务承诺书</w:t>
      </w:r>
    </w:p>
    <w:p>
      <w:pPr>
        <w:widowControl/>
        <w:overflowPunct w:val="0"/>
        <w:autoSpaceDE w:val="0"/>
        <w:autoSpaceDN w:val="0"/>
        <w:adjustRightInd w:val="0"/>
        <w:spacing w:line="900" w:lineRule="auto"/>
        <w:jc w:val="left"/>
        <w:textAlignment w:val="baseline"/>
        <w:rPr>
          <w:rFonts w:ascii="微软雅黑" w:hAnsi="微软雅黑" w:eastAsia="微软雅黑"/>
          <w:b/>
          <w:sz w:val="44"/>
          <w:szCs w:val="44"/>
        </w:rPr>
      </w:pPr>
      <w:r>
        <w:rPr>
          <w:rFonts w:hint="eastAsia" w:ascii="微软雅黑" w:hAnsi="微软雅黑" w:eastAsia="微软雅黑"/>
          <w:b/>
          <w:sz w:val="44"/>
          <w:szCs w:val="44"/>
        </w:rPr>
        <w:t>五、索诺声彩超在临床的应用</w:t>
      </w:r>
    </w:p>
    <w:p>
      <w:pPr>
        <w:widowControl/>
        <w:overflowPunct w:val="0"/>
        <w:autoSpaceDE w:val="0"/>
        <w:autoSpaceDN w:val="0"/>
        <w:adjustRightInd w:val="0"/>
        <w:spacing w:line="900" w:lineRule="auto"/>
        <w:jc w:val="left"/>
        <w:textAlignment w:val="baseline"/>
        <w:rPr>
          <w:rFonts w:ascii="微软雅黑" w:hAnsi="微软雅黑" w:eastAsia="微软雅黑"/>
          <w:b/>
          <w:sz w:val="44"/>
          <w:szCs w:val="44"/>
        </w:rPr>
      </w:pPr>
      <w:r>
        <w:rPr>
          <w:rFonts w:hint="eastAsia" w:ascii="微软雅黑" w:hAnsi="微软雅黑" w:eastAsia="微软雅黑"/>
          <w:b/>
          <w:sz w:val="44"/>
          <w:szCs w:val="44"/>
        </w:rPr>
        <w:t>六、索诺声教育培训服务</w:t>
      </w:r>
    </w:p>
    <w:p>
      <w:pPr>
        <w:widowControl/>
        <w:overflowPunct w:val="0"/>
        <w:autoSpaceDE w:val="0"/>
        <w:autoSpaceDN w:val="0"/>
        <w:adjustRightInd w:val="0"/>
        <w:spacing w:line="900" w:lineRule="auto"/>
        <w:jc w:val="left"/>
        <w:textAlignment w:val="baseline"/>
        <w:rPr>
          <w:rFonts w:ascii="微软雅黑" w:hAnsi="微软雅黑" w:eastAsia="微软雅黑"/>
          <w:b/>
          <w:sz w:val="44"/>
          <w:szCs w:val="44"/>
        </w:rPr>
      </w:pPr>
      <w:r>
        <w:rPr>
          <w:rFonts w:hint="eastAsia" w:ascii="微软雅黑" w:hAnsi="微软雅黑" w:eastAsia="微软雅黑"/>
          <w:b/>
          <w:sz w:val="44"/>
          <w:szCs w:val="44"/>
        </w:rPr>
        <w:t>七、经济和社会效益预测</w:t>
      </w:r>
    </w:p>
    <w:p>
      <w:pPr>
        <w:widowControl/>
        <w:overflowPunct w:val="0"/>
        <w:autoSpaceDE w:val="0"/>
        <w:autoSpaceDN w:val="0"/>
        <w:adjustRightInd w:val="0"/>
        <w:spacing w:line="900" w:lineRule="auto"/>
        <w:jc w:val="left"/>
        <w:textAlignment w:val="baseline"/>
        <w:rPr>
          <w:rFonts w:ascii="微软雅黑" w:hAnsi="微软雅黑" w:eastAsia="微软雅黑"/>
          <w:b/>
          <w:sz w:val="32"/>
          <w:szCs w:val="32"/>
        </w:rPr>
      </w:pPr>
      <w:r>
        <w:rPr>
          <w:rFonts w:hint="eastAsia" w:ascii="微软雅黑" w:hAnsi="微软雅黑" w:eastAsia="微软雅黑"/>
          <w:b/>
          <w:sz w:val="44"/>
          <w:szCs w:val="44"/>
        </w:rPr>
        <w:t>八、部分装机用户名单</w:t>
      </w:r>
    </w:p>
    <w:p>
      <w:pPr>
        <w:pStyle w:val="11"/>
        <w:jc w:val="center"/>
        <w:rPr>
          <w:rFonts w:ascii="微软雅黑" w:hAnsi="微软雅黑" w:eastAsia="微软雅黑"/>
          <w:b/>
          <w:sz w:val="32"/>
          <w:szCs w:val="32"/>
        </w:rPr>
      </w:pPr>
    </w:p>
    <w:p>
      <w:pPr>
        <w:pStyle w:val="11"/>
        <w:jc w:val="center"/>
        <w:rPr>
          <w:rFonts w:ascii="微软雅黑" w:hAnsi="微软雅黑" w:eastAsia="微软雅黑"/>
          <w:b/>
          <w:sz w:val="32"/>
          <w:szCs w:val="32"/>
        </w:rPr>
      </w:pPr>
    </w:p>
    <w:p>
      <w:pPr>
        <w:pStyle w:val="11"/>
        <w:jc w:val="center"/>
        <w:rPr>
          <w:rFonts w:ascii="微软雅黑" w:hAnsi="微软雅黑" w:eastAsia="微软雅黑"/>
          <w:b/>
          <w:sz w:val="32"/>
          <w:szCs w:val="32"/>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24"/>
        </w:rPr>
      </w:pPr>
      <w:r>
        <w:rPr>
          <w:rFonts w:hint="eastAsia" w:ascii="微软雅黑" w:hAnsi="微软雅黑" w:eastAsia="微软雅黑"/>
          <w:b/>
          <w:bCs/>
          <w:sz w:val="36"/>
        </w:rPr>
        <w:t>一、SonoSite公司</w:t>
      </w:r>
      <w:r>
        <w:rPr>
          <w:rFonts w:ascii="微软雅黑" w:hAnsi="微软雅黑" w:eastAsia="微软雅黑"/>
          <w:b/>
          <w:bCs/>
          <w:sz w:val="36"/>
        </w:rPr>
        <w:t>介绍</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索诺声（SonoSite）公司总部位于美国华盛顿州西雅图，它的前身为著名的美国专业超声厂家ATL手提彩超事业部。</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1994年，ATL进行手提彩超研发计划，提出运用高科技将传统超声需要的15至20块电路板整合为3块晶片。这样，既保持了原有功能和品质，又明显减小了体积和重量，使超声设备小巧、稳定，能更广泛地使用。</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1994年，ATL进行手提彩超研发计划，提出运用高科技将传统超声需要的15至20块电路板整合为3块晶片。这样，既保持了原有功能和品质，又明显减小了体积和重量，使超声设备小巧、稳定，能更广泛地使用。</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1996年2月，ATL获美国国防部ARPA项目拨款6.3亿美金，打造手提彩超。</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1998年4月，ATL将手提彩超事业部分离出来，索诺声公司正式成立，随后在美国证券市场高科技板块（NASDAQ）上市，代码SONO。</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1999年9月，全球第一台手提彩超SonoSite 180上市销售。它体积小巧，具备宽频探头、心腹两用功能、方向性彩色能量图等，深受临床医生青睐，被誉为“21世纪的听诊器”。</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2004年开发出手提彩超Titan, 增加了彩色多普勒等功能，应用更广泛，图像更清晰。</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2005年公司成功研发出新一代手提彩超MicroMaxx，可配十几种探头，功能更全面更强大，并获得Frost&amp;Sullivan年度医学影像最快进步奖,同年获得日本经济产业省授予的优秀产品设计奖。</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2008年最高端的便携超M-Turbo面世，比MicroMaxx在图像上更清晰，血流更敏感，受到全球专家的一致好评。</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2009年推出与M-Turbo系统兼容的S系列，机身设计更时尚，整体密封防水，可悬挂，台式，便携使用，专门为临床医生应用设计，临床应用范围更广。</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2011年推出第五代便携式彩超系统Edge，采用更先进的图像优化技术、更坚固且时尚的外观设计，使临床医生有更好的使用体验和信心。</w:t>
      </w:r>
    </w:p>
    <w:p>
      <w:pPr>
        <w:pStyle w:val="6"/>
        <w:spacing w:before="0" w:after="0" w:line="360" w:lineRule="auto"/>
        <w:jc w:val="both"/>
        <w:rPr>
          <w:rFonts w:ascii="微软雅黑" w:hAnsi="微软雅黑" w:eastAsia="微软雅黑" w:cs="Times New Roman"/>
        </w:rPr>
      </w:pPr>
      <w:r>
        <w:rPr>
          <w:rFonts w:hint="eastAsia" w:ascii="微软雅黑" w:hAnsi="微软雅黑" w:eastAsia="微软雅黑" w:cs="Times New Roman"/>
        </w:rPr>
        <w:t>索诺声在以往技术和产品的基础上锐意进取，于2014年推出了全球第一台“自助式”台式彩超——X-Porte。它有台式彩超的外观设计却又轻巧灵活，而创新的图像技术、方便快捷的触摸屏操作、特色性的内嵌教育系统等特点，使这个新产品一上市即受到国内外用户的关注和好评。</w:t>
      </w:r>
    </w:p>
    <w:p>
      <w:pPr>
        <w:pStyle w:val="6"/>
        <w:spacing w:before="0" w:after="0" w:line="360" w:lineRule="auto"/>
        <w:jc w:val="both"/>
        <w:rPr>
          <w:rFonts w:ascii="微软雅黑" w:hAnsi="微软雅黑" w:eastAsia="微软雅黑" w:cs="Times New Roman"/>
          <w:b/>
          <w:bCs/>
        </w:rPr>
      </w:pPr>
      <w:r>
        <w:rPr>
          <w:rFonts w:hint="eastAsia" w:ascii="微软雅黑" w:hAnsi="微软雅黑" w:eastAsia="微软雅黑" w:cs="Times New Roman"/>
          <w:b/>
          <w:bCs/>
        </w:rPr>
        <w:t>2018年索诺声推出第六代便携式彩超系统EdgeII，采用更先进的</w:t>
      </w:r>
      <w:r>
        <w:rPr>
          <w:rFonts w:hint="eastAsia" w:ascii="微软雅黑" w:hAnsi="微软雅黑" w:eastAsia="微软雅黑"/>
          <w:b/>
          <w:bCs/>
          <w:szCs w:val="18"/>
        </w:rPr>
        <w:t>DirctClear（锐清）和Armored Cable Technology（铠装电缆技术），以及搭载全新一代的ASIC芯片技术，全面提升图像质量以及用户体验，给使用者带来全面的信心保障。</w:t>
      </w:r>
      <w:r>
        <w:rPr>
          <w:rFonts w:hint="eastAsia" w:ascii="微软雅黑" w:hAnsi="微软雅黑" w:eastAsia="微软雅黑" w:cs="Times New Roman"/>
          <w:b/>
          <w:bCs/>
        </w:rPr>
        <w:t>索诺声公司的技术研发专业且精湛。至今，索诺声公司已经拥有21项超声专利，23项非超声专利，150多项与ATL（PHILIPS）共享专利，另有34项专利申请中。</w:t>
      </w:r>
    </w:p>
    <w:p>
      <w:pPr>
        <w:numPr>
          <w:ilvl w:val="0"/>
          <w:numId w:val="1"/>
        </w:numPr>
        <w:spacing w:line="360" w:lineRule="auto"/>
        <w:jc w:val="left"/>
        <w:rPr>
          <w:rFonts w:ascii="微软雅黑" w:hAnsi="微软雅黑" w:eastAsia="微软雅黑"/>
          <w:b/>
          <w:bCs/>
          <w:sz w:val="36"/>
        </w:rPr>
      </w:pPr>
      <w:r>
        <w:rPr>
          <w:rFonts w:hint="eastAsia" w:ascii="微软雅黑" w:hAnsi="微软雅黑" w:eastAsia="微软雅黑"/>
          <w:b/>
          <w:bCs/>
          <w:sz w:val="36"/>
        </w:rPr>
        <w:t>EDGE II产品性能特点</w:t>
      </w:r>
    </w:p>
    <w:p>
      <w:pPr>
        <w:spacing w:line="360" w:lineRule="auto"/>
        <w:jc w:val="left"/>
        <w:rPr>
          <w:rFonts w:ascii="微软雅黑" w:hAnsi="微软雅黑" w:eastAsia="微软雅黑"/>
          <w:b/>
          <w:bCs/>
          <w:sz w:val="36"/>
        </w:rPr>
      </w:pPr>
      <w:r>
        <w:rPr>
          <w:rFonts w:hint="eastAsia" w:ascii="微软雅黑" w:hAnsi="微软雅黑" w:eastAsia="微软雅黑"/>
          <w:b/>
          <w:sz w:val="32"/>
          <w:szCs w:val="32"/>
        </w:rPr>
        <w:drawing>
          <wp:inline distT="0" distB="0" distL="114300" distR="114300">
            <wp:extent cx="5279390" cy="4954270"/>
            <wp:effectExtent l="0" t="0" r="16510" b="17780"/>
            <wp:docPr id="5" name="图片 5" descr="edgeI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dgeII_0"/>
                    <pic:cNvPicPr>
                      <a:picLocks noChangeAspect="1"/>
                    </pic:cNvPicPr>
                  </pic:nvPicPr>
                  <pic:blipFill>
                    <a:blip r:embed="rId8"/>
                    <a:stretch>
                      <a:fillRect/>
                    </a:stretch>
                  </pic:blipFill>
                  <pic:spPr>
                    <a:xfrm>
                      <a:off x="0" y="0"/>
                      <a:ext cx="5279390" cy="4954270"/>
                    </a:xfrm>
                    <a:prstGeom prst="rect">
                      <a:avLst/>
                    </a:prstGeom>
                  </pic:spPr>
                </pic:pic>
              </a:graphicData>
            </a:graphic>
          </wp:inline>
        </w:drawing>
      </w:r>
    </w:p>
    <w:p>
      <w:pPr>
        <w:numPr>
          <w:ilvl w:val="0"/>
          <w:numId w:val="2"/>
        </w:numPr>
        <w:spacing w:line="360" w:lineRule="auto"/>
        <w:jc w:val="left"/>
        <w:rPr>
          <w:rFonts w:ascii="微软雅黑" w:hAnsi="微软雅黑" w:eastAsia="微软雅黑"/>
          <w:b/>
          <w:bCs/>
          <w:sz w:val="32"/>
          <w:szCs w:val="21"/>
        </w:rPr>
      </w:pPr>
      <w:r>
        <w:rPr>
          <w:rFonts w:hint="eastAsia" w:ascii="微软雅黑" w:hAnsi="微软雅黑" w:eastAsia="微软雅黑"/>
          <w:b/>
          <w:bCs/>
          <w:sz w:val="28"/>
          <w:szCs w:val="20"/>
        </w:rPr>
        <w:t>索诺声EDGEII超声诊断系统搭载业内首发的探头革新技术DirctClear（锐清）和Armored Cable Technology（铠装电缆技术），给用户带来全面提升的超声可视化体验</w:t>
      </w:r>
      <w:r>
        <w:rPr>
          <w:rFonts w:hint="eastAsia" w:ascii="微软雅黑" w:hAnsi="微软雅黑" w:eastAsia="微软雅黑"/>
          <w:b/>
          <w:bCs/>
          <w:sz w:val="32"/>
          <w:szCs w:val="21"/>
        </w:rPr>
        <w:t>。</w:t>
      </w:r>
    </w:p>
    <w:p>
      <w:pPr>
        <w:spacing w:line="360" w:lineRule="auto"/>
        <w:ind w:left="420"/>
        <w:jc w:val="left"/>
        <w:rPr>
          <w:rFonts w:ascii="微软雅黑" w:hAnsi="微软雅黑" w:eastAsia="微软雅黑"/>
          <w:b/>
          <w:bCs/>
          <w:sz w:val="28"/>
          <w:szCs w:val="20"/>
        </w:rPr>
      </w:pPr>
    </w:p>
    <w:p>
      <w:pPr>
        <w:pStyle w:val="13"/>
        <w:numPr>
          <w:ilvl w:val="0"/>
          <w:numId w:val="3"/>
        </w:numPr>
        <w:spacing w:line="360" w:lineRule="auto"/>
        <w:ind w:firstLineChars="0"/>
        <w:jc w:val="left"/>
        <w:rPr>
          <w:rFonts w:ascii="微软雅黑" w:hAnsi="微软雅黑" w:eastAsia="微软雅黑"/>
          <w:sz w:val="24"/>
          <w:lang w:bidi="en-US"/>
        </w:rPr>
      </w:pPr>
      <w:r>
        <w:rPr>
          <w:rFonts w:hint="eastAsia" w:ascii="微软雅黑" w:hAnsi="微软雅黑" w:eastAsia="微软雅黑"/>
          <w:sz w:val="24"/>
          <w:lang w:bidi="en-US"/>
        </w:rPr>
        <w:t>铠装线装技术探头超过了严格的跌落测试的军事规格，并且可以在最苛刻的环境中放心使用。</w:t>
      </w:r>
    </w:p>
    <w:p>
      <w:pPr>
        <w:pStyle w:val="13"/>
        <w:numPr>
          <w:ilvl w:val="0"/>
          <w:numId w:val="3"/>
        </w:numPr>
        <w:spacing w:line="360" w:lineRule="auto"/>
        <w:ind w:firstLineChars="0"/>
        <w:jc w:val="left"/>
        <w:rPr>
          <w:rFonts w:ascii="微软雅黑" w:hAnsi="微软雅黑" w:eastAsia="微软雅黑"/>
          <w:sz w:val="24"/>
          <w:lang w:bidi="en-US"/>
        </w:rPr>
      </w:pPr>
      <w:r>
        <w:rPr>
          <w:rFonts w:hint="eastAsia" w:ascii="微软雅黑" w:hAnsi="微软雅黑" w:eastAsia="微软雅黑"/>
          <w:sz w:val="24"/>
          <w:lang w:bidi="en-US"/>
        </w:rPr>
        <w:t>标准探头可承受</w:t>
      </w:r>
      <w:r>
        <w:rPr>
          <w:rFonts w:ascii="微软雅黑" w:hAnsi="微软雅黑" w:eastAsia="微软雅黑"/>
          <w:sz w:val="24"/>
          <w:lang w:bidi="en-US"/>
        </w:rPr>
        <w:t>5</w:t>
      </w:r>
      <w:r>
        <w:rPr>
          <w:rFonts w:hint="eastAsia" w:ascii="微软雅黑" w:hAnsi="微软雅黑" w:eastAsia="微软雅黑"/>
          <w:sz w:val="24"/>
          <w:lang w:bidi="en-US"/>
        </w:rPr>
        <w:t>万次主要弯曲和扭曲，铠装电缆可承受</w:t>
      </w:r>
      <w:r>
        <w:rPr>
          <w:rFonts w:ascii="微软雅黑" w:hAnsi="微软雅黑" w:eastAsia="微软雅黑"/>
          <w:sz w:val="24"/>
          <w:lang w:bidi="en-US"/>
        </w:rPr>
        <w:t>100,000</w:t>
      </w:r>
      <w:r>
        <w:rPr>
          <w:rFonts w:hint="eastAsia" w:ascii="微软雅黑" w:hAnsi="微软雅黑" w:eastAsia="微软雅黑"/>
          <w:sz w:val="24"/>
          <w:lang w:bidi="en-US"/>
        </w:rPr>
        <w:t>次主弯曲和扭转循环以及</w:t>
      </w:r>
      <w:r>
        <w:rPr>
          <w:rFonts w:ascii="微软雅黑" w:hAnsi="微软雅黑" w:eastAsia="微软雅黑"/>
          <w:sz w:val="24"/>
          <w:lang w:bidi="en-US"/>
        </w:rPr>
        <w:t>2.5</w:t>
      </w:r>
      <w:r>
        <w:rPr>
          <w:rFonts w:hint="eastAsia" w:ascii="微软雅黑" w:hAnsi="微软雅黑" w:eastAsia="微软雅黑"/>
          <w:sz w:val="24"/>
          <w:lang w:bidi="en-US"/>
        </w:rPr>
        <w:t>吨侧压耐压测试。</w:t>
      </w:r>
    </w:p>
    <w:p>
      <w:pPr>
        <w:spacing w:line="360" w:lineRule="auto"/>
        <w:jc w:val="left"/>
        <w:rPr>
          <w:rFonts w:ascii="微软雅黑" w:hAnsi="微软雅黑" w:eastAsia="微软雅黑"/>
          <w:sz w:val="24"/>
          <w:lang w:bidi="en-US"/>
        </w:rPr>
      </w:pPr>
      <w:r>
        <w:rPr>
          <w:rFonts w:hint="eastAsia" w:ascii="微软雅黑" w:hAnsi="微软雅黑" w:eastAsia="微软雅黑"/>
          <w:sz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160020</wp:posOffset>
            </wp:positionV>
            <wp:extent cx="2724150" cy="552450"/>
            <wp:effectExtent l="19050" t="0" r="0" b="0"/>
            <wp:wrapSquare wrapText="bothSides"/>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9"/>
                    <a:stretch>
                      <a:fillRect/>
                    </a:stretch>
                  </pic:blipFill>
                  <pic:spPr>
                    <a:xfrm>
                      <a:off x="0" y="0"/>
                      <a:ext cx="2724150" cy="552450"/>
                    </a:xfrm>
                    <a:prstGeom prst="rect">
                      <a:avLst/>
                    </a:prstGeom>
                    <a:noFill/>
                    <a:ln w="9525">
                      <a:noFill/>
                    </a:ln>
                  </pic:spPr>
                </pic:pic>
              </a:graphicData>
            </a:graphic>
          </wp:anchor>
        </w:drawing>
      </w:r>
    </w:p>
    <w:p>
      <w:pPr>
        <w:spacing w:line="360" w:lineRule="auto"/>
        <w:jc w:val="left"/>
        <w:rPr>
          <w:rFonts w:ascii="微软雅黑" w:hAnsi="微软雅黑" w:eastAsia="微软雅黑"/>
          <w:sz w:val="24"/>
          <w:lang w:bidi="en-US"/>
        </w:rPr>
      </w:pPr>
    </w:p>
    <w:p>
      <w:pPr>
        <w:spacing w:line="360" w:lineRule="auto"/>
        <w:jc w:val="left"/>
        <w:rPr>
          <w:rFonts w:ascii="微软雅黑" w:hAnsi="微软雅黑" w:eastAsia="微软雅黑"/>
          <w:sz w:val="24"/>
          <w:lang w:bidi="en-US"/>
        </w:rPr>
      </w:pPr>
      <w:r>
        <w:rPr>
          <w:rFonts w:hint="eastAsia" w:ascii="微软雅黑" w:hAnsi="微软雅黑" w:eastAsia="微软雅黑"/>
          <w:sz w:val="24"/>
        </w:rPr>
        <w:drawing>
          <wp:anchor distT="0" distB="0" distL="114300" distR="114300" simplePos="0" relativeHeight="251663360" behindDoc="1" locked="0" layoutInCell="1" allowOverlap="1">
            <wp:simplePos x="0" y="0"/>
            <wp:positionH relativeFrom="column">
              <wp:posOffset>2419350</wp:posOffset>
            </wp:positionH>
            <wp:positionV relativeFrom="paragraph">
              <wp:posOffset>255270</wp:posOffset>
            </wp:positionV>
            <wp:extent cx="2305050" cy="476250"/>
            <wp:effectExtent l="19050" t="0" r="0" b="0"/>
            <wp:wrapSquare wrapText="bothSides"/>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9"/>
                    <a:stretch>
                      <a:fillRect/>
                    </a:stretch>
                  </pic:blipFill>
                  <pic:spPr>
                    <a:xfrm>
                      <a:off x="0" y="0"/>
                      <a:ext cx="2305050" cy="476250"/>
                    </a:xfrm>
                    <a:prstGeom prst="rect">
                      <a:avLst/>
                    </a:prstGeom>
                    <a:noFill/>
                    <a:ln w="9525">
                      <a:noFill/>
                    </a:ln>
                  </pic:spPr>
                </pic:pic>
              </a:graphicData>
            </a:graphic>
          </wp:anchor>
        </w:drawing>
      </w:r>
    </w:p>
    <w:p>
      <w:pPr>
        <w:spacing w:line="360" w:lineRule="auto"/>
        <w:jc w:val="left"/>
        <w:rPr>
          <w:rFonts w:ascii="微软雅黑" w:hAnsi="微软雅黑" w:eastAsia="微软雅黑"/>
          <w:sz w:val="24"/>
          <w:lang w:bidi="en-US"/>
        </w:rPr>
      </w:pPr>
      <w:r>
        <w:rPr>
          <w:rFonts w:ascii="微软雅黑" w:hAnsi="微软雅黑" w:eastAsia="微软雅黑"/>
          <w:sz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621030</wp:posOffset>
            </wp:positionV>
            <wp:extent cx="5010150" cy="2038350"/>
            <wp:effectExtent l="19050" t="0" r="0" b="0"/>
            <wp:wrapSquare wrapText="bothSides"/>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a:xfrm>
                      <a:off x="0" y="0"/>
                      <a:ext cx="5010150" cy="2038350"/>
                    </a:xfrm>
                    <a:prstGeom prst="rect">
                      <a:avLst/>
                    </a:prstGeom>
                    <a:noFill/>
                    <a:ln>
                      <a:noFill/>
                    </a:ln>
                  </pic:spPr>
                </pic:pic>
              </a:graphicData>
            </a:graphic>
          </wp:anchor>
        </w:drawing>
      </w:r>
    </w:p>
    <w:p>
      <w:pPr>
        <w:spacing w:line="360" w:lineRule="auto"/>
        <w:jc w:val="left"/>
        <w:rPr>
          <w:rFonts w:ascii="微软雅黑" w:hAnsi="微软雅黑" w:eastAsia="微软雅黑"/>
          <w:b/>
          <w:bCs/>
          <w:sz w:val="28"/>
          <w:szCs w:val="20"/>
        </w:rPr>
      </w:pPr>
    </w:p>
    <w:p>
      <w:pPr>
        <w:spacing w:line="360" w:lineRule="auto"/>
        <w:jc w:val="left"/>
        <w:rPr>
          <w:rFonts w:ascii="微软雅黑" w:hAnsi="微软雅黑" w:eastAsia="微软雅黑"/>
          <w:b/>
          <w:bCs/>
          <w:sz w:val="28"/>
          <w:szCs w:val="20"/>
        </w:rPr>
      </w:pPr>
    </w:p>
    <w:p>
      <w:pPr>
        <w:numPr>
          <w:ilvl w:val="0"/>
          <w:numId w:val="2"/>
        </w:numPr>
        <w:spacing w:line="360" w:lineRule="auto"/>
        <w:jc w:val="left"/>
        <w:rPr>
          <w:rFonts w:ascii="微软雅黑" w:hAnsi="微软雅黑" w:eastAsia="微软雅黑"/>
          <w:b/>
          <w:bCs/>
          <w:sz w:val="28"/>
          <w:szCs w:val="20"/>
        </w:rPr>
      </w:pPr>
      <w:r>
        <w:rPr>
          <w:rFonts w:hint="eastAsia" w:ascii="微软雅黑" w:hAnsi="微软雅黑" w:eastAsia="微软雅黑"/>
          <w:b/>
          <w:bCs/>
          <w:sz w:val="28"/>
          <w:szCs w:val="20"/>
        </w:rPr>
        <w:t>EDGEII搭载全新升级的ASIC芯片技术，秉承索诺声品牌精髓，将“易用、可靠和耐用”的超声可视化工业设计艺术推向极致。</w:t>
      </w:r>
    </w:p>
    <w:p>
      <w:pPr>
        <w:spacing w:line="360" w:lineRule="auto"/>
        <w:jc w:val="left"/>
        <w:rPr>
          <w:rFonts w:ascii="微软雅黑" w:hAnsi="微软雅黑" w:eastAsia="微软雅黑"/>
          <w:b/>
          <w:bCs/>
          <w:sz w:val="28"/>
          <w:szCs w:val="20"/>
        </w:rPr>
      </w:pPr>
      <w:r>
        <w:rPr>
          <w:rFonts w:hint="eastAsia" w:ascii="微软雅黑" w:hAnsi="微软雅黑" w:eastAsia="微软雅黑"/>
          <w:b/>
          <w:bCs/>
          <w:sz w:val="28"/>
          <w:szCs w:val="20"/>
        </w:rPr>
        <w:drawing>
          <wp:inline distT="0" distB="0" distL="114300" distR="114300">
            <wp:extent cx="2423795" cy="2423795"/>
            <wp:effectExtent l="0" t="0" r="14605" b="14605"/>
            <wp:docPr id="24" name="图片 24" descr="EdgeII_Carry_FINAL_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dgeII_Carry_FINAL_600x600"/>
                    <pic:cNvPicPr>
                      <a:picLocks noChangeAspect="1"/>
                    </pic:cNvPicPr>
                  </pic:nvPicPr>
                  <pic:blipFill>
                    <a:blip r:embed="rId11"/>
                    <a:stretch>
                      <a:fillRect/>
                    </a:stretch>
                  </pic:blipFill>
                  <pic:spPr>
                    <a:xfrm>
                      <a:off x="0" y="0"/>
                      <a:ext cx="2423795" cy="2423795"/>
                    </a:xfrm>
                    <a:prstGeom prst="rect">
                      <a:avLst/>
                    </a:prstGeom>
                  </pic:spPr>
                </pic:pic>
              </a:graphicData>
            </a:graphic>
          </wp:inline>
        </w:drawing>
      </w:r>
      <w:r>
        <w:rPr>
          <w:rFonts w:hint="eastAsia" w:ascii="微软雅黑" w:hAnsi="微软雅黑" w:eastAsia="微软雅黑"/>
          <w:b/>
          <w:bCs/>
          <w:sz w:val="28"/>
          <w:szCs w:val="20"/>
        </w:rPr>
        <w:t xml:space="preserve">    </w:t>
      </w:r>
      <w:r>
        <w:rPr>
          <w:rFonts w:ascii="微软雅黑" w:hAnsi="微软雅黑" w:eastAsia="微软雅黑"/>
          <w:b/>
          <w:bCs/>
          <w:sz w:val="28"/>
          <w:szCs w:val="20"/>
        </w:rPr>
        <w:drawing>
          <wp:inline distT="0" distB="0" distL="0" distR="0">
            <wp:extent cx="2324100" cy="2447925"/>
            <wp:effectExtent l="19050" t="0" r="0" b="0"/>
            <wp:docPr id="35" name="图片 4" descr="ceNAiX9MoSN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ceNAiX9MoSNz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a:xfrm>
                      <a:off x="0" y="0"/>
                      <a:ext cx="2324100" cy="2447925"/>
                    </a:xfrm>
                    <a:prstGeom prst="rect">
                      <a:avLst/>
                    </a:prstGeom>
                    <a:noFill/>
                    <a:ln>
                      <a:noFill/>
                    </a:ln>
                  </pic:spPr>
                </pic:pic>
              </a:graphicData>
            </a:graphic>
          </wp:inline>
        </w:drawing>
      </w:r>
    </w:p>
    <w:p>
      <w:pPr>
        <w:widowControl/>
        <w:snapToGrid w:val="0"/>
        <w:spacing w:line="360" w:lineRule="auto"/>
        <w:ind w:left="420"/>
        <w:jc w:val="left"/>
        <w:rPr>
          <w:rFonts w:ascii="微软雅黑" w:hAnsi="微软雅黑" w:eastAsia="微软雅黑"/>
          <w:b/>
          <w:sz w:val="24"/>
          <w:lang w:bidi="en-US"/>
        </w:rPr>
      </w:pPr>
    </w:p>
    <w:p>
      <w:pPr>
        <w:widowControl/>
        <w:snapToGrid w:val="0"/>
        <w:spacing w:line="360" w:lineRule="auto"/>
        <w:ind w:left="420"/>
        <w:jc w:val="left"/>
        <w:rPr>
          <w:rFonts w:ascii="微软雅黑" w:hAnsi="微软雅黑" w:eastAsia="微软雅黑"/>
          <w:b/>
          <w:sz w:val="24"/>
          <w:lang w:bidi="en-US"/>
        </w:rPr>
      </w:pPr>
    </w:p>
    <w:p>
      <w:pPr>
        <w:widowControl/>
        <w:numPr>
          <w:ilvl w:val="0"/>
          <w:numId w:val="4"/>
        </w:numPr>
        <w:snapToGrid w:val="0"/>
        <w:spacing w:line="360" w:lineRule="auto"/>
        <w:jc w:val="left"/>
        <w:rPr>
          <w:rFonts w:ascii="微软雅黑" w:hAnsi="微软雅黑" w:eastAsia="微软雅黑"/>
          <w:b/>
          <w:sz w:val="24"/>
          <w:lang w:bidi="en-US"/>
        </w:rPr>
      </w:pPr>
      <w:r>
        <w:rPr>
          <w:rFonts w:ascii="微软雅黑" w:hAnsi="微软雅黑" w:eastAsia="微软雅黑"/>
          <w:b/>
          <w:sz w:val="24"/>
          <w:lang w:bidi="en-US"/>
        </w:rPr>
        <w:t>稳定、可靠的VxWorks系统：</w:t>
      </w:r>
    </w:p>
    <w:p>
      <w:pPr>
        <w:widowControl/>
        <w:numPr>
          <w:ilvl w:val="0"/>
          <w:numId w:val="5"/>
        </w:numPr>
        <w:snapToGrid w:val="0"/>
        <w:spacing w:line="360" w:lineRule="auto"/>
        <w:contextualSpacing/>
        <w:jc w:val="left"/>
        <w:rPr>
          <w:rFonts w:ascii="微软雅黑" w:hAnsi="微软雅黑" w:eastAsia="微软雅黑"/>
          <w:sz w:val="24"/>
          <w:lang w:bidi="en-US"/>
        </w:rPr>
      </w:pPr>
      <w:r>
        <w:rPr>
          <w:rFonts w:ascii="微软雅黑" w:hAnsi="微软雅黑" w:eastAsia="微软雅黑"/>
          <w:sz w:val="24"/>
          <w:lang w:bidi="en-US"/>
        </w:rPr>
        <w:t>美国军方开发的操作系统，非Windows、Linux系统，多用于航天、军事、电信等行业</w:t>
      </w:r>
      <w:r>
        <w:rPr>
          <w:rFonts w:hint="eastAsia" w:ascii="微软雅黑" w:hAnsi="微软雅黑" w:eastAsia="微软雅黑"/>
          <w:sz w:val="24"/>
          <w:lang w:bidi="en-US"/>
        </w:rPr>
        <w:t>。</w:t>
      </w:r>
    </w:p>
    <w:p>
      <w:pPr>
        <w:widowControl/>
        <w:numPr>
          <w:ilvl w:val="0"/>
          <w:numId w:val="5"/>
        </w:numPr>
        <w:snapToGrid w:val="0"/>
        <w:spacing w:line="360" w:lineRule="auto"/>
        <w:contextualSpacing/>
        <w:jc w:val="left"/>
        <w:rPr>
          <w:rFonts w:ascii="微软雅黑" w:hAnsi="微软雅黑" w:eastAsia="微软雅黑"/>
          <w:sz w:val="24"/>
          <w:lang w:bidi="en-US"/>
        </w:rPr>
      </w:pPr>
      <w:r>
        <w:rPr>
          <w:rFonts w:ascii="微软雅黑" w:hAnsi="微软雅黑" w:eastAsia="微软雅黑"/>
          <w:sz w:val="24"/>
          <w:lang w:bidi="en-US"/>
        </w:rPr>
        <w:t>开关机速度快，探头转换速度快，不惧病毒感染，无死机，运行极其稳定，与设备硬件匹配性能好、易于版本升级。</w:t>
      </w:r>
    </w:p>
    <w:p>
      <w:pPr>
        <w:pStyle w:val="13"/>
        <w:widowControl/>
        <w:numPr>
          <w:ilvl w:val="0"/>
          <w:numId w:val="6"/>
        </w:numPr>
        <w:snapToGrid w:val="0"/>
        <w:spacing w:line="360" w:lineRule="auto"/>
        <w:ind w:firstLineChars="0"/>
        <w:contextualSpacing/>
        <w:jc w:val="left"/>
        <w:rPr>
          <w:rFonts w:ascii="微软雅黑" w:hAnsi="微软雅黑" w:eastAsia="微软雅黑"/>
          <w:b/>
          <w:sz w:val="24"/>
          <w:lang w:bidi="en-US"/>
        </w:rPr>
      </w:pPr>
      <w:r>
        <w:rPr>
          <w:rFonts w:hint="eastAsia" w:ascii="微软雅黑" w:hAnsi="微软雅黑" w:eastAsia="微软雅黑"/>
          <w:b/>
          <w:bCs/>
          <w:sz w:val="28"/>
          <w:szCs w:val="20"/>
        </w:rPr>
        <w:t>先进的探头工艺技术：</w:t>
      </w:r>
    </w:p>
    <w:p>
      <w:pPr>
        <w:widowControl/>
        <w:snapToGrid w:val="0"/>
        <w:spacing w:line="360" w:lineRule="auto"/>
        <w:contextualSpacing/>
        <w:jc w:val="left"/>
        <w:rPr>
          <w:rFonts w:ascii="微软雅黑" w:hAnsi="微软雅黑" w:eastAsia="微软雅黑"/>
          <w:b/>
          <w:sz w:val="24"/>
          <w:lang w:bidi="en-US"/>
        </w:rPr>
      </w:pPr>
      <w:r>
        <w:rPr>
          <w:rFonts w:hint="eastAsia" w:ascii="微软雅黑" w:hAnsi="微软雅黑" w:eastAsia="微软雅黑"/>
          <w:b/>
          <w:bCs/>
          <w:sz w:val="28"/>
          <w:szCs w:val="20"/>
        </w:rPr>
        <w:t>EDGEII进行了探头的全面升级，搭载全新升级的三匹配层探头、优化的心脏探头和双通道信号收发技术，新一代探头技术可提升探头性能而不牺牲耐用性。 临床评估显示穿透力和分辨力均提高了</w:t>
      </w:r>
      <w:r>
        <w:rPr>
          <w:rFonts w:ascii="微软雅黑" w:hAnsi="微软雅黑" w:eastAsia="微软雅黑"/>
          <w:b/>
          <w:bCs/>
          <w:sz w:val="28"/>
          <w:szCs w:val="20"/>
        </w:rPr>
        <w:t>30</w:t>
      </w:r>
      <w:r>
        <w:rPr>
          <w:rFonts w:hint="eastAsia" w:ascii="微软雅黑" w:hAnsi="微软雅黑" w:eastAsia="微软雅黑"/>
          <w:b/>
          <w:bCs/>
          <w:sz w:val="28"/>
          <w:szCs w:val="20"/>
        </w:rPr>
        <w:t>％。</w:t>
      </w:r>
    </w:p>
    <w:p>
      <w:pPr>
        <w:pStyle w:val="13"/>
        <w:widowControl/>
        <w:numPr>
          <w:ilvl w:val="0"/>
          <w:numId w:val="7"/>
        </w:numPr>
        <w:snapToGrid w:val="0"/>
        <w:spacing w:line="360" w:lineRule="auto"/>
        <w:ind w:firstLine="480"/>
        <w:contextualSpacing/>
        <w:jc w:val="left"/>
        <w:rPr>
          <w:rFonts w:ascii="微软雅黑" w:hAnsi="微软雅黑" w:eastAsia="微软雅黑"/>
          <w:b/>
          <w:sz w:val="24"/>
          <w:lang w:bidi="en-US"/>
        </w:rPr>
      </w:pPr>
      <w:r>
        <w:rPr>
          <w:rFonts w:hint="eastAsia" w:ascii="微软雅黑" w:hAnsi="微软雅黑" w:eastAsia="微软雅黑"/>
          <w:b/>
          <w:sz w:val="24"/>
          <w:lang w:bidi="en-US"/>
        </w:rPr>
        <w:t>三匹配层技术：</w:t>
      </w:r>
    </w:p>
    <w:p>
      <w:pPr>
        <w:pStyle w:val="13"/>
        <w:widowControl/>
        <w:numPr>
          <w:ilvl w:val="0"/>
          <w:numId w:val="8"/>
        </w:numPr>
        <w:snapToGrid w:val="0"/>
        <w:spacing w:line="360" w:lineRule="auto"/>
        <w:ind w:firstLineChars="0"/>
        <w:contextualSpacing/>
        <w:jc w:val="left"/>
        <w:rPr>
          <w:rFonts w:ascii="微软雅黑" w:hAnsi="微软雅黑" w:eastAsia="微软雅黑"/>
          <w:b/>
          <w:sz w:val="24"/>
          <w:lang w:bidi="en-US"/>
        </w:rPr>
      </w:pPr>
      <w:r>
        <w:rPr>
          <w:rFonts w:hint="eastAsia" w:ascii="微软雅黑" w:hAnsi="微软雅黑" w:eastAsia="微软雅黑"/>
          <w:b/>
          <w:sz w:val="24"/>
          <w:lang w:bidi="en-US"/>
        </w:rPr>
        <w:t>不同于传统探头的单匹配层设计，EDGEII探头使用三匹配层技术</w:t>
      </w:r>
    </w:p>
    <w:p>
      <w:pPr>
        <w:pStyle w:val="13"/>
        <w:widowControl/>
        <w:numPr>
          <w:ilvl w:val="0"/>
          <w:numId w:val="8"/>
        </w:numPr>
        <w:snapToGrid w:val="0"/>
        <w:spacing w:line="360" w:lineRule="auto"/>
        <w:ind w:firstLineChars="0"/>
        <w:contextualSpacing/>
        <w:jc w:val="left"/>
        <w:rPr>
          <w:rFonts w:ascii="微软雅黑" w:hAnsi="微软雅黑" w:eastAsia="微软雅黑"/>
          <w:b/>
          <w:sz w:val="24"/>
          <w:lang w:bidi="en-US"/>
        </w:rPr>
      </w:pPr>
      <w:r>
        <w:rPr>
          <w:rFonts w:hint="eastAsia" w:ascii="微软雅黑" w:hAnsi="微软雅黑" w:eastAsia="微软雅黑"/>
          <w:b/>
          <w:sz w:val="24"/>
          <w:lang w:bidi="en-US"/>
        </w:rPr>
        <w:t xml:space="preserve">使探头和被检查者之间形成更完美匹配，增加微小细节分辨率 </w:t>
      </w:r>
    </w:p>
    <w:p>
      <w:pPr>
        <w:pStyle w:val="13"/>
        <w:widowControl/>
        <w:numPr>
          <w:ilvl w:val="0"/>
          <w:numId w:val="8"/>
        </w:numPr>
        <w:snapToGrid w:val="0"/>
        <w:spacing w:line="360" w:lineRule="auto"/>
        <w:ind w:firstLineChars="0"/>
        <w:contextualSpacing/>
        <w:jc w:val="left"/>
        <w:rPr>
          <w:rFonts w:ascii="微软雅黑" w:hAnsi="微软雅黑" w:eastAsia="微软雅黑"/>
          <w:b/>
          <w:sz w:val="24"/>
          <w:lang w:bidi="en-US"/>
        </w:rPr>
      </w:pPr>
      <w:r>
        <w:rPr>
          <w:rFonts w:hint="eastAsia" w:ascii="微软雅黑" w:hAnsi="微软雅黑" w:eastAsia="微软雅黑"/>
          <w:b/>
          <w:sz w:val="24"/>
          <w:lang w:bidi="en-US"/>
        </w:rPr>
        <w:t xml:space="preserve">运用更高效的材料，使探头可以接受更多的超声信号 </w:t>
      </w:r>
    </w:p>
    <w:p>
      <w:pPr>
        <w:pStyle w:val="13"/>
        <w:widowControl/>
        <w:numPr>
          <w:ilvl w:val="0"/>
          <w:numId w:val="8"/>
        </w:numPr>
        <w:snapToGrid w:val="0"/>
        <w:spacing w:line="360" w:lineRule="auto"/>
        <w:ind w:firstLineChars="0"/>
        <w:contextualSpacing/>
        <w:jc w:val="left"/>
        <w:rPr>
          <w:rFonts w:ascii="微软雅黑" w:hAnsi="微软雅黑" w:eastAsia="微软雅黑"/>
          <w:b/>
          <w:sz w:val="24"/>
          <w:lang w:bidi="en-US"/>
        </w:rPr>
      </w:pPr>
      <w:r>
        <w:rPr>
          <w:rFonts w:hint="eastAsia" w:ascii="微软雅黑" w:hAnsi="微软雅黑" w:eastAsia="微软雅黑"/>
          <w:b/>
          <w:sz w:val="24"/>
          <w:lang w:bidi="en-US"/>
        </w:rPr>
        <w:t xml:space="preserve">全身升级的反射层涉及，减少超声信号在体内的衰减 </w:t>
      </w: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r>
        <w:rPr>
          <w:rFonts w:hint="eastAsia" w:ascii="微软雅黑" w:hAnsi="微软雅黑" w:eastAsia="微软雅黑"/>
          <w:b/>
          <w:sz w:val="24"/>
        </w:rPr>
        <mc:AlternateContent>
          <mc:Choice Requires="wpc">
            <w:drawing>
              <wp:anchor distT="0" distB="0" distL="114300" distR="114300" simplePos="0" relativeHeight="251667456" behindDoc="0" locked="0" layoutInCell="1" allowOverlap="1">
                <wp:simplePos x="0" y="0"/>
                <wp:positionH relativeFrom="column">
                  <wp:posOffset>2969895</wp:posOffset>
                </wp:positionH>
                <wp:positionV relativeFrom="paragraph">
                  <wp:posOffset>321945</wp:posOffset>
                </wp:positionV>
                <wp:extent cx="3056255" cy="1678305"/>
                <wp:effectExtent l="6350" t="6350" r="0" b="0"/>
                <wp:wrapSquare wrapText="bothSides"/>
                <wp:docPr id="38" name="对象 4"/>
                <wp:cNvGraphicFramePr/>
                <a:graphic xmlns:a="http://schemas.openxmlformats.org/drawingml/2006/main">
                  <a:graphicData uri="http://schemas.microsoft.com/office/word/2010/wordprocessingCanvas">
                    <wpc:wpc>
                      <wpc:bg/>
                      <wpc:whole/>
                      <wpg:wgp>
                        <wpg:cNvPr id="3106" name="Group 93"/>
                        <wpg:cNvGrpSpPr/>
                        <wpg:grpSpPr>
                          <a:xfrm>
                            <a:off x="0" y="0"/>
                            <a:ext cx="3056255" cy="1678305"/>
                            <a:chOff x="3504" y="1296"/>
                            <a:chExt cx="2340" cy="1759"/>
                          </a:xfrm>
                        </wpg:grpSpPr>
                        <wps:wsp>
                          <wps:cNvPr id="3107" name="AutoShape 8"/>
                          <wps:cNvSpPr>
                            <a:spLocks noChangeArrowheads="1"/>
                          </wps:cNvSpPr>
                          <wps:spPr bwMode="auto">
                            <a:xfrm>
                              <a:off x="5136" y="1680"/>
                              <a:ext cx="240" cy="432"/>
                            </a:xfrm>
                            <a:prstGeom prst="flowChartDelay">
                              <a:avLst/>
                            </a:prstGeom>
                            <a:noFill/>
                            <a:ln w="9525">
                              <a:solidFill>
                                <a:schemeClr val="tx1"/>
                              </a:solidFill>
                              <a:miter lim="800000"/>
                            </a:ln>
                          </wps:spPr>
                          <wps:bodyPr wrap="none" anchor="ctr"/>
                        </wps:wsp>
                        <wps:wsp>
                          <wps:cNvPr id="3108" name="Line 9"/>
                          <wps:cNvCnPr>
                            <a:cxnSpLocks noChangeShapeType="1"/>
                          </wps:cNvCnPr>
                          <wps:spPr bwMode="auto">
                            <a:xfrm>
                              <a:off x="5280" y="1680"/>
                              <a:ext cx="0" cy="432"/>
                            </a:xfrm>
                            <a:prstGeom prst="line">
                              <a:avLst/>
                            </a:prstGeom>
                            <a:noFill/>
                            <a:ln w="38100">
                              <a:solidFill>
                                <a:srgbClr val="FF0000"/>
                              </a:solidFill>
                              <a:round/>
                            </a:ln>
                          </wps:spPr>
                          <wps:bodyPr wrap="none" anchor="ctr"/>
                        </wps:wsp>
                        <wps:wsp>
                          <wps:cNvPr id="3109" name="Rectangle 10"/>
                          <wps:cNvSpPr>
                            <a:spLocks noChangeArrowheads="1"/>
                          </wps:cNvSpPr>
                          <wps:spPr bwMode="auto">
                            <a:xfrm>
                              <a:off x="4944" y="1680"/>
                              <a:ext cx="192" cy="432"/>
                            </a:xfrm>
                            <a:prstGeom prst="rect">
                              <a:avLst/>
                            </a:prstGeom>
                            <a:solidFill>
                              <a:schemeClr val="folHlink"/>
                            </a:solidFill>
                            <a:ln w="9525">
                              <a:solidFill>
                                <a:schemeClr val="tx1"/>
                              </a:solidFill>
                              <a:miter lim="800000"/>
                            </a:ln>
                          </wps:spPr>
                          <wps:bodyPr wrap="none" anchor="ctr"/>
                        </wps:wsp>
                        <wps:wsp>
                          <wps:cNvPr id="3110" name="Rectangle 11"/>
                          <wps:cNvSpPr>
                            <a:spLocks noChangeArrowheads="1"/>
                          </wps:cNvSpPr>
                          <wps:spPr bwMode="auto">
                            <a:xfrm>
                              <a:off x="4848" y="1680"/>
                              <a:ext cx="96" cy="432"/>
                            </a:xfrm>
                            <a:prstGeom prst="rect">
                              <a:avLst/>
                            </a:prstGeom>
                            <a:noFill/>
                            <a:ln w="9525">
                              <a:solidFill>
                                <a:schemeClr val="tx1"/>
                              </a:solidFill>
                              <a:miter lim="800000"/>
                            </a:ln>
                          </wps:spPr>
                          <wps:bodyPr wrap="none" anchor="ctr"/>
                        </wps:wsp>
                        <wps:wsp>
                          <wps:cNvPr id="3111" name="Rectangle 12"/>
                          <wps:cNvSpPr>
                            <a:spLocks noChangeArrowheads="1"/>
                          </wps:cNvSpPr>
                          <wps:spPr bwMode="auto">
                            <a:xfrm>
                              <a:off x="4752" y="1632"/>
                              <a:ext cx="96" cy="528"/>
                            </a:xfrm>
                            <a:prstGeom prst="rect">
                              <a:avLst/>
                            </a:prstGeom>
                            <a:noFill/>
                            <a:ln w="9525">
                              <a:solidFill>
                                <a:schemeClr val="tx1"/>
                              </a:solidFill>
                              <a:miter lim="800000"/>
                            </a:ln>
                          </wps:spPr>
                          <wps:bodyPr wrap="none" anchor="ctr"/>
                        </wps:wsp>
                        <wps:wsp>
                          <wps:cNvPr id="3112" name="Line 13"/>
                          <wps:cNvCnPr>
                            <a:cxnSpLocks noChangeShapeType="1"/>
                          </wps:cNvCnPr>
                          <wps:spPr bwMode="auto">
                            <a:xfrm flipV="1">
                              <a:off x="4080" y="1680"/>
                              <a:ext cx="672" cy="192"/>
                            </a:xfrm>
                            <a:prstGeom prst="line">
                              <a:avLst/>
                            </a:prstGeom>
                            <a:noFill/>
                            <a:ln w="9525">
                              <a:solidFill>
                                <a:schemeClr val="tx1"/>
                              </a:solidFill>
                              <a:round/>
                            </a:ln>
                          </wps:spPr>
                          <wps:bodyPr wrap="none" anchor="ctr"/>
                        </wps:wsp>
                        <wps:wsp>
                          <wps:cNvPr id="3113" name="Line 14"/>
                          <wps:cNvCnPr>
                            <a:cxnSpLocks noChangeShapeType="1"/>
                          </wps:cNvCnPr>
                          <wps:spPr bwMode="auto">
                            <a:xfrm flipH="1" flipV="1">
                              <a:off x="4080" y="1968"/>
                              <a:ext cx="672" cy="144"/>
                            </a:xfrm>
                            <a:prstGeom prst="line">
                              <a:avLst/>
                            </a:prstGeom>
                            <a:noFill/>
                            <a:ln w="9525">
                              <a:solidFill>
                                <a:schemeClr val="tx1"/>
                              </a:solidFill>
                              <a:round/>
                            </a:ln>
                          </wps:spPr>
                          <wps:bodyPr wrap="none" anchor="ctr"/>
                        </wps:wsp>
                        <wps:wsp>
                          <wps:cNvPr id="3114" name="Rectangle 15"/>
                          <wps:cNvSpPr>
                            <a:spLocks noChangeArrowheads="1"/>
                          </wps:cNvSpPr>
                          <wps:spPr bwMode="auto">
                            <a:xfrm>
                              <a:off x="3936" y="1872"/>
                              <a:ext cx="144" cy="96"/>
                            </a:xfrm>
                            <a:prstGeom prst="rect">
                              <a:avLst/>
                            </a:prstGeom>
                            <a:noFill/>
                            <a:ln w="9525">
                              <a:solidFill>
                                <a:schemeClr val="tx1"/>
                              </a:solidFill>
                              <a:miter lim="800000"/>
                            </a:ln>
                          </wps:spPr>
                          <wps:bodyPr wrap="none" anchor="ctr"/>
                        </wps:wsp>
                        <wps:wsp>
                          <wps:cNvPr id="3115" name="Line 16"/>
                          <wps:cNvCnPr>
                            <a:cxnSpLocks noChangeShapeType="1"/>
                          </wps:cNvCnPr>
                          <wps:spPr bwMode="auto">
                            <a:xfrm>
                              <a:off x="4224" y="1824"/>
                              <a:ext cx="0" cy="192"/>
                            </a:xfrm>
                            <a:prstGeom prst="line">
                              <a:avLst/>
                            </a:prstGeom>
                            <a:noFill/>
                            <a:ln w="9525">
                              <a:solidFill>
                                <a:schemeClr val="tx1"/>
                              </a:solidFill>
                              <a:round/>
                            </a:ln>
                          </wps:spPr>
                          <wps:bodyPr wrap="none" anchor="ctr"/>
                        </wps:wsp>
                        <wps:wsp>
                          <wps:cNvPr id="3116" name="Line 17"/>
                          <wps:cNvCnPr>
                            <a:cxnSpLocks noChangeShapeType="1"/>
                          </wps:cNvCnPr>
                          <wps:spPr bwMode="auto">
                            <a:xfrm>
                              <a:off x="4368" y="1776"/>
                              <a:ext cx="0" cy="240"/>
                            </a:xfrm>
                            <a:prstGeom prst="line">
                              <a:avLst/>
                            </a:prstGeom>
                            <a:noFill/>
                            <a:ln w="9525">
                              <a:solidFill>
                                <a:schemeClr val="tx1"/>
                              </a:solidFill>
                              <a:round/>
                            </a:ln>
                          </wps:spPr>
                          <wps:bodyPr wrap="none" anchor="ctr"/>
                        </wps:wsp>
                        <wps:wsp>
                          <wps:cNvPr id="3117" name="AutoShape 18"/>
                          <wps:cNvCnPr>
                            <a:cxnSpLocks noChangeShapeType="1"/>
                            <a:stCxn id="3114" idx="1"/>
                          </wps:cNvCnPr>
                          <wps:spPr bwMode="auto">
                            <a:xfrm rot="10800000">
                              <a:off x="3552" y="1872"/>
                              <a:ext cx="384" cy="48"/>
                            </a:xfrm>
                            <a:prstGeom prst="curvedConnector3">
                              <a:avLst>
                                <a:gd name="adj1" fmla="val 50000"/>
                              </a:avLst>
                            </a:prstGeom>
                            <a:noFill/>
                            <a:ln w="28575">
                              <a:solidFill>
                                <a:schemeClr val="tx1"/>
                              </a:solidFill>
                              <a:round/>
                            </a:ln>
                          </wps:spPr>
                          <wps:bodyPr/>
                        </wps:wsp>
                        <wps:wsp>
                          <wps:cNvPr id="3118" name="Line 22"/>
                          <wps:cNvCnPr>
                            <a:cxnSpLocks noChangeShapeType="1"/>
                          </wps:cNvCnPr>
                          <wps:spPr bwMode="auto">
                            <a:xfrm flipH="1">
                              <a:off x="5328" y="1488"/>
                              <a:ext cx="96" cy="384"/>
                            </a:xfrm>
                            <a:prstGeom prst="line">
                              <a:avLst/>
                            </a:prstGeom>
                            <a:noFill/>
                            <a:ln w="9525">
                              <a:solidFill>
                                <a:schemeClr val="tx1"/>
                              </a:solidFill>
                              <a:round/>
                              <a:tailEnd type="triangle" w="med" len="med"/>
                            </a:ln>
                          </wps:spPr>
                          <wps:bodyPr wrap="none" anchor="ctr"/>
                        </wps:wsp>
                        <wps:wsp>
                          <wps:cNvPr id="3119" name="Text Box 23"/>
                          <wps:cNvSpPr txBox="1">
                            <a:spLocks noChangeArrowheads="1"/>
                          </wps:cNvSpPr>
                          <wps:spPr bwMode="auto">
                            <a:xfrm>
                              <a:off x="5270" y="1344"/>
                              <a:ext cx="550" cy="587"/>
                            </a:xfrm>
                            <a:prstGeom prst="rect">
                              <a:avLst/>
                            </a:prstGeom>
                            <a:noFill/>
                            <a:ln w="9525">
                              <a:noFill/>
                              <a:miter lim="800000"/>
                            </a:ln>
                          </wps:spPr>
                          <wps:txbx>
                            <w:txbxContent>
                              <w:p>
                                <w:pPr>
                                  <w:pStyle w:val="6"/>
                                  <w:spacing w:before="0" w:after="0"/>
                                  <w:jc w:val="left"/>
                                  <w:textAlignment w:val="baseline"/>
                                </w:pPr>
                                <w:r>
                                  <w:rPr>
                                    <w:rFonts w:ascii="幼圆" w:eastAsia="幼圆" w:hAnsiTheme="minorBidi"/>
                                    <w:color w:val="000000" w:themeColor="text1"/>
                                    <w:kern w:val="24"/>
                                    <w:sz w:val="28"/>
                                    <w:szCs w:val="28"/>
                                  </w:rPr>
                                  <w:t>声透镜</w:t>
                                </w:r>
                              </w:p>
                            </w:txbxContent>
                          </wps:txbx>
                          <wps:bodyPr wrap="none">
                            <a:spAutoFit/>
                          </wps:bodyPr>
                        </wps:wsp>
                        <wps:wsp>
                          <wps:cNvPr id="3120" name="Line 26"/>
                          <wps:cNvCnPr>
                            <a:cxnSpLocks noChangeShapeType="1"/>
                          </wps:cNvCnPr>
                          <wps:spPr bwMode="auto">
                            <a:xfrm flipV="1">
                              <a:off x="5232" y="1872"/>
                              <a:ext cx="0" cy="432"/>
                            </a:xfrm>
                            <a:prstGeom prst="line">
                              <a:avLst/>
                            </a:prstGeom>
                            <a:noFill/>
                            <a:ln w="9525">
                              <a:solidFill>
                                <a:schemeClr val="tx1"/>
                              </a:solidFill>
                              <a:round/>
                              <a:tailEnd type="triangle" w="med" len="med"/>
                            </a:ln>
                          </wps:spPr>
                          <wps:bodyPr wrap="none" anchor="ctr"/>
                        </wps:wsp>
                        <wps:wsp>
                          <wps:cNvPr id="3121" name="Text Box 27"/>
                          <wps:cNvSpPr txBox="1">
                            <a:spLocks noChangeArrowheads="1"/>
                          </wps:cNvSpPr>
                          <wps:spPr bwMode="auto">
                            <a:xfrm>
                              <a:off x="4800" y="2297"/>
                              <a:ext cx="1044" cy="587"/>
                            </a:xfrm>
                            <a:prstGeom prst="rect">
                              <a:avLst/>
                            </a:prstGeom>
                            <a:noFill/>
                            <a:ln w="9525">
                              <a:noFill/>
                              <a:miter lim="800000"/>
                            </a:ln>
                          </wps:spPr>
                          <wps:txbx>
                            <w:txbxContent>
                              <w:p>
                                <w:pPr>
                                  <w:pStyle w:val="6"/>
                                  <w:spacing w:before="0" w:after="0"/>
                                  <w:jc w:val="left"/>
                                  <w:textAlignment w:val="baseline"/>
                                </w:pPr>
                                <w:r>
                                  <w:rPr>
                                    <w:rFonts w:ascii="幼圆" w:eastAsia="幼圆" w:hAnsiTheme="minorBidi"/>
                                    <w:color w:val="000000" w:themeColor="text1"/>
                                    <w:kern w:val="24"/>
                                    <w:sz w:val="28"/>
                                    <w:szCs w:val="28"/>
                                  </w:rPr>
                                  <w:t>压电陶瓷(基元)</w:t>
                                </w:r>
                              </w:p>
                            </w:txbxContent>
                          </wps:txbx>
                          <wps:bodyPr wrap="none">
                            <a:spAutoFit/>
                          </wps:bodyPr>
                        </wps:wsp>
                        <wps:wsp>
                          <wps:cNvPr id="3122" name="Line 28"/>
                          <wps:cNvCnPr>
                            <a:cxnSpLocks noChangeShapeType="1"/>
                          </wps:cNvCnPr>
                          <wps:spPr bwMode="auto">
                            <a:xfrm flipV="1">
                              <a:off x="4464" y="1920"/>
                              <a:ext cx="576" cy="432"/>
                            </a:xfrm>
                            <a:prstGeom prst="line">
                              <a:avLst/>
                            </a:prstGeom>
                            <a:noFill/>
                            <a:ln w="9525">
                              <a:solidFill>
                                <a:schemeClr val="tx1"/>
                              </a:solidFill>
                              <a:round/>
                              <a:tailEnd type="triangle" w="med" len="med"/>
                            </a:ln>
                          </wps:spPr>
                          <wps:bodyPr wrap="none" anchor="ctr"/>
                        </wps:wsp>
                        <wps:wsp>
                          <wps:cNvPr id="3123" name="Text Box 29"/>
                          <wps:cNvSpPr txBox="1">
                            <a:spLocks noChangeArrowheads="1"/>
                          </wps:cNvSpPr>
                          <wps:spPr bwMode="auto">
                            <a:xfrm>
                              <a:off x="4236" y="2352"/>
                              <a:ext cx="692" cy="693"/>
                            </a:xfrm>
                            <a:prstGeom prst="rect">
                              <a:avLst/>
                            </a:prstGeom>
                            <a:noFill/>
                            <a:ln w="9525">
                              <a:noFill/>
                              <a:miter lim="800000"/>
                            </a:ln>
                          </wps:spPr>
                          <wps:txbx>
                            <w:txbxContent>
                              <w:p>
                                <w:pPr>
                                  <w:pStyle w:val="6"/>
                                  <w:spacing w:before="0" w:after="0"/>
                                  <w:jc w:val="left"/>
                                  <w:textAlignment w:val="baseline"/>
                                </w:pPr>
                                <w:r>
                                  <w:rPr>
                                    <w:rFonts w:ascii="幼圆" w:eastAsia="幼圆" w:hAnsiTheme="minorBidi"/>
                                    <w:color w:val="000000" w:themeColor="text1"/>
                                    <w:kern w:val="24"/>
                                    <w:sz w:val="28"/>
                                    <w:szCs w:val="28"/>
                                  </w:rPr>
                                  <w:t>背衬材料</w:t>
                                </w:r>
                              </w:p>
                            </w:txbxContent>
                          </wps:txbx>
                          <wps:bodyPr wrap="none">
                            <a:spAutoFit/>
                          </wps:bodyPr>
                        </wps:wsp>
                        <wps:wsp>
                          <wps:cNvPr id="3124" name="Line 30"/>
                          <wps:cNvCnPr>
                            <a:cxnSpLocks noChangeShapeType="1"/>
                          </wps:cNvCnPr>
                          <wps:spPr bwMode="auto">
                            <a:xfrm flipH="1">
                              <a:off x="4032" y="1536"/>
                              <a:ext cx="336" cy="384"/>
                            </a:xfrm>
                            <a:prstGeom prst="line">
                              <a:avLst/>
                            </a:prstGeom>
                            <a:noFill/>
                            <a:ln w="9525">
                              <a:solidFill>
                                <a:schemeClr val="tx1"/>
                              </a:solidFill>
                              <a:round/>
                              <a:tailEnd type="triangle" w="med" len="med"/>
                            </a:ln>
                          </wps:spPr>
                          <wps:bodyPr wrap="none" anchor="ctr"/>
                        </wps:wsp>
                        <wps:wsp>
                          <wps:cNvPr id="3125" name="Text Box 31"/>
                          <wps:cNvSpPr txBox="1">
                            <a:spLocks noChangeArrowheads="1"/>
                          </wps:cNvSpPr>
                          <wps:spPr bwMode="auto">
                            <a:xfrm>
                              <a:off x="4220" y="1392"/>
                              <a:ext cx="420" cy="703"/>
                            </a:xfrm>
                            <a:prstGeom prst="rect">
                              <a:avLst/>
                            </a:prstGeom>
                            <a:noFill/>
                            <a:ln w="9525">
                              <a:noFill/>
                              <a:miter lim="800000"/>
                            </a:ln>
                          </wps:spPr>
                          <wps:txbx>
                            <w:txbxContent>
                              <w:p>
                                <w:pPr>
                                  <w:pStyle w:val="6"/>
                                  <w:spacing w:before="0" w:after="0"/>
                                  <w:jc w:val="left"/>
                                  <w:textAlignment w:val="baseline"/>
                                </w:pPr>
                                <w:r>
                                  <w:rPr>
                                    <w:rFonts w:ascii="幼圆" w:eastAsia="幼圆" w:hAnsiTheme="minorBidi"/>
                                    <w:color w:val="000000" w:themeColor="text1"/>
                                    <w:kern w:val="24"/>
                                    <w:sz w:val="28"/>
                                    <w:szCs w:val="28"/>
                                  </w:rPr>
                                  <w:t>衬套</w:t>
                                </w:r>
                              </w:p>
                            </w:txbxContent>
                          </wps:txbx>
                          <wps:bodyPr wrap="none">
                            <a:spAutoFit/>
                          </wps:bodyPr>
                        </wps:wsp>
                        <wps:wsp>
                          <wps:cNvPr id="3126" name="Line 32"/>
                          <wps:cNvCnPr>
                            <a:cxnSpLocks noChangeShapeType="1"/>
                          </wps:cNvCnPr>
                          <wps:spPr bwMode="auto">
                            <a:xfrm flipV="1">
                              <a:off x="3792" y="1920"/>
                              <a:ext cx="0" cy="432"/>
                            </a:xfrm>
                            <a:prstGeom prst="line">
                              <a:avLst/>
                            </a:prstGeom>
                            <a:noFill/>
                            <a:ln w="9525">
                              <a:solidFill>
                                <a:schemeClr val="tx1"/>
                              </a:solidFill>
                              <a:round/>
                              <a:tailEnd type="triangle" w="med" len="med"/>
                            </a:ln>
                          </wps:spPr>
                          <wps:bodyPr wrap="none" anchor="ctr"/>
                        </wps:wsp>
                        <wps:wsp>
                          <wps:cNvPr id="3127" name="Text Box 33"/>
                          <wps:cNvSpPr txBox="1">
                            <a:spLocks noChangeArrowheads="1"/>
                          </wps:cNvSpPr>
                          <wps:spPr bwMode="auto">
                            <a:xfrm>
                              <a:off x="3644" y="2352"/>
                              <a:ext cx="420" cy="703"/>
                            </a:xfrm>
                            <a:prstGeom prst="rect">
                              <a:avLst/>
                            </a:prstGeom>
                            <a:noFill/>
                            <a:ln w="9525">
                              <a:noFill/>
                              <a:miter lim="800000"/>
                            </a:ln>
                          </wps:spPr>
                          <wps:txbx>
                            <w:txbxContent>
                              <w:p>
                                <w:pPr>
                                  <w:pStyle w:val="6"/>
                                  <w:spacing w:before="0" w:after="0"/>
                                  <w:jc w:val="left"/>
                                  <w:textAlignment w:val="baseline"/>
                                </w:pPr>
                                <w:r>
                                  <w:rPr>
                                    <w:rFonts w:ascii="幼圆" w:eastAsia="幼圆" w:hAnsiTheme="minorBidi"/>
                                    <w:color w:val="000000" w:themeColor="text1"/>
                                    <w:kern w:val="24"/>
                                    <w:sz w:val="28"/>
                                    <w:szCs w:val="28"/>
                                  </w:rPr>
                                  <w:t>电缆</w:t>
                                </w:r>
                              </w:p>
                            </w:txbxContent>
                          </wps:txbx>
                          <wps:bodyPr wrap="none">
                            <a:spAutoFit/>
                          </wps:bodyPr>
                        </wps:wsp>
                        <wps:wsp>
                          <wps:cNvPr id="3128" name="Rectangle 35"/>
                          <wps:cNvSpPr>
                            <a:spLocks noChangeArrowheads="1"/>
                          </wps:cNvSpPr>
                          <wps:spPr bwMode="auto">
                            <a:xfrm>
                              <a:off x="3504" y="1296"/>
                              <a:ext cx="2160" cy="1248"/>
                            </a:xfrm>
                            <a:prstGeom prst="rect">
                              <a:avLst/>
                            </a:prstGeom>
                            <a:noFill/>
                            <a:ln w="9525">
                              <a:solidFill>
                                <a:schemeClr val="tx1"/>
                              </a:solidFill>
                              <a:miter lim="800000"/>
                            </a:ln>
                          </wps:spPr>
                          <wps:bodyPr wrap="none" anchor="ctr"/>
                        </wps:wsp>
                        <wps:wsp>
                          <wps:cNvPr id="3129" name="Line 79"/>
                          <wps:cNvCnPr>
                            <a:cxnSpLocks noChangeShapeType="1"/>
                          </wps:cNvCnPr>
                          <wps:spPr bwMode="auto">
                            <a:xfrm>
                              <a:off x="5136" y="1728"/>
                              <a:ext cx="144" cy="0"/>
                            </a:xfrm>
                            <a:prstGeom prst="line">
                              <a:avLst/>
                            </a:prstGeom>
                            <a:noFill/>
                            <a:ln w="9525">
                              <a:solidFill>
                                <a:schemeClr val="tx1"/>
                              </a:solidFill>
                              <a:round/>
                            </a:ln>
                          </wps:spPr>
                          <wps:bodyPr wrap="none" anchor="ctr"/>
                        </wps:wsp>
                        <wps:wsp>
                          <wps:cNvPr id="3130" name="Line 80"/>
                          <wps:cNvCnPr>
                            <a:cxnSpLocks noChangeShapeType="1"/>
                          </wps:cNvCnPr>
                          <wps:spPr bwMode="auto">
                            <a:xfrm>
                              <a:off x="5136" y="1824"/>
                              <a:ext cx="144" cy="0"/>
                            </a:xfrm>
                            <a:prstGeom prst="line">
                              <a:avLst/>
                            </a:prstGeom>
                            <a:noFill/>
                            <a:ln w="9525">
                              <a:solidFill>
                                <a:schemeClr val="tx1"/>
                              </a:solidFill>
                              <a:round/>
                            </a:ln>
                          </wps:spPr>
                          <wps:bodyPr wrap="none" anchor="ctr"/>
                        </wps:wsp>
                        <wps:wsp>
                          <wps:cNvPr id="3131" name="Line 81"/>
                          <wps:cNvCnPr>
                            <a:cxnSpLocks noChangeShapeType="1"/>
                          </wps:cNvCnPr>
                          <wps:spPr bwMode="auto">
                            <a:xfrm>
                              <a:off x="5136" y="1920"/>
                              <a:ext cx="144" cy="0"/>
                            </a:xfrm>
                            <a:prstGeom prst="line">
                              <a:avLst/>
                            </a:prstGeom>
                            <a:noFill/>
                            <a:ln w="9525">
                              <a:solidFill>
                                <a:schemeClr val="tx1"/>
                              </a:solidFill>
                              <a:round/>
                            </a:ln>
                          </wps:spPr>
                          <wps:bodyPr wrap="none" anchor="ctr"/>
                        </wps:wsp>
                        <wps:wsp>
                          <wps:cNvPr id="3132" name="Line 82"/>
                          <wps:cNvCnPr>
                            <a:cxnSpLocks noChangeShapeType="1"/>
                          </wps:cNvCnPr>
                          <wps:spPr bwMode="auto">
                            <a:xfrm>
                              <a:off x="5136" y="2016"/>
                              <a:ext cx="144" cy="0"/>
                            </a:xfrm>
                            <a:prstGeom prst="line">
                              <a:avLst/>
                            </a:prstGeom>
                            <a:noFill/>
                            <a:ln w="9525">
                              <a:solidFill>
                                <a:schemeClr val="tx1"/>
                              </a:solidFill>
                              <a:round/>
                            </a:ln>
                          </wps:spPr>
                          <wps:bodyPr wrap="none" anchor="ctr"/>
                        </wps:wsp>
                        <wps:wsp>
                          <wps:cNvPr id="3133" name="Line 83"/>
                          <wps:cNvCnPr>
                            <a:cxnSpLocks noChangeShapeType="1"/>
                          </wps:cNvCnPr>
                          <wps:spPr bwMode="auto">
                            <a:xfrm>
                              <a:off x="5136" y="1776"/>
                              <a:ext cx="144" cy="0"/>
                            </a:xfrm>
                            <a:prstGeom prst="line">
                              <a:avLst/>
                            </a:prstGeom>
                            <a:noFill/>
                            <a:ln w="9525">
                              <a:solidFill>
                                <a:schemeClr val="tx1"/>
                              </a:solidFill>
                              <a:round/>
                            </a:ln>
                          </wps:spPr>
                          <wps:bodyPr wrap="none" anchor="ctr"/>
                        </wps:wsp>
                        <wps:wsp>
                          <wps:cNvPr id="3134" name="Line 84"/>
                          <wps:cNvCnPr>
                            <a:cxnSpLocks noChangeShapeType="1"/>
                          </wps:cNvCnPr>
                          <wps:spPr bwMode="auto">
                            <a:xfrm>
                              <a:off x="5136" y="1872"/>
                              <a:ext cx="144" cy="0"/>
                            </a:xfrm>
                            <a:prstGeom prst="line">
                              <a:avLst/>
                            </a:prstGeom>
                            <a:noFill/>
                            <a:ln w="9525">
                              <a:solidFill>
                                <a:schemeClr val="tx1"/>
                              </a:solidFill>
                              <a:round/>
                            </a:ln>
                          </wps:spPr>
                          <wps:bodyPr wrap="none" anchor="ctr"/>
                        </wps:wsp>
                        <wps:wsp>
                          <wps:cNvPr id="3135" name="Line 85"/>
                          <wps:cNvCnPr>
                            <a:cxnSpLocks noChangeShapeType="1"/>
                          </wps:cNvCnPr>
                          <wps:spPr bwMode="auto">
                            <a:xfrm>
                              <a:off x="5232" y="1824"/>
                              <a:ext cx="144" cy="0"/>
                            </a:xfrm>
                            <a:prstGeom prst="line">
                              <a:avLst/>
                            </a:prstGeom>
                            <a:noFill/>
                            <a:ln w="9525">
                              <a:solidFill>
                                <a:schemeClr val="tx1"/>
                              </a:solidFill>
                              <a:round/>
                            </a:ln>
                          </wps:spPr>
                          <wps:bodyPr wrap="none" anchor="ctr"/>
                        </wps:wsp>
                        <wps:wsp>
                          <wps:cNvPr id="3136" name="Line 86"/>
                          <wps:cNvCnPr>
                            <a:cxnSpLocks noChangeShapeType="1"/>
                          </wps:cNvCnPr>
                          <wps:spPr bwMode="auto">
                            <a:xfrm>
                              <a:off x="5136" y="1968"/>
                              <a:ext cx="144" cy="0"/>
                            </a:xfrm>
                            <a:prstGeom prst="line">
                              <a:avLst/>
                            </a:prstGeom>
                            <a:noFill/>
                            <a:ln w="9525">
                              <a:solidFill>
                                <a:schemeClr val="tx1"/>
                              </a:solidFill>
                              <a:round/>
                            </a:ln>
                          </wps:spPr>
                          <wps:bodyPr wrap="none" anchor="ctr"/>
                        </wps:wsp>
                        <wps:wsp>
                          <wps:cNvPr id="3137" name="Line 87"/>
                          <wps:cNvCnPr>
                            <a:cxnSpLocks noChangeShapeType="1"/>
                          </wps:cNvCnPr>
                          <wps:spPr bwMode="auto">
                            <a:xfrm>
                              <a:off x="5136" y="2064"/>
                              <a:ext cx="144" cy="0"/>
                            </a:xfrm>
                            <a:prstGeom prst="line">
                              <a:avLst/>
                            </a:prstGeom>
                            <a:noFill/>
                            <a:ln w="9525">
                              <a:solidFill>
                                <a:schemeClr val="tx1"/>
                              </a:solidFill>
                              <a:round/>
                            </a:ln>
                          </wps:spPr>
                          <wps:bodyPr wrap="none" anchor="ctr"/>
                        </wps:wsp>
                        <wps:wsp>
                          <wps:cNvPr id="3138" name="Text Box 91"/>
                          <wps:cNvSpPr txBox="1">
                            <a:spLocks noChangeArrowheads="1"/>
                          </wps:cNvSpPr>
                          <wps:spPr bwMode="auto">
                            <a:xfrm>
                              <a:off x="4828" y="1344"/>
                              <a:ext cx="556" cy="707"/>
                            </a:xfrm>
                            <a:prstGeom prst="rect">
                              <a:avLst/>
                            </a:prstGeom>
                            <a:noFill/>
                            <a:ln w="9525">
                              <a:noFill/>
                              <a:miter lim="800000"/>
                            </a:ln>
                          </wps:spPr>
                          <wps:txbx>
                            <w:txbxContent>
                              <w:p>
                                <w:pPr>
                                  <w:pStyle w:val="6"/>
                                  <w:spacing w:before="0" w:after="0"/>
                                  <w:jc w:val="left"/>
                                  <w:textAlignment w:val="baseline"/>
                                </w:pPr>
                                <w:r>
                                  <w:rPr>
                                    <w:rFonts w:ascii="幼圆" w:eastAsia="幼圆" w:hAnsiTheme="minorBidi"/>
                                    <w:color w:val="000000" w:themeColor="text1"/>
                                    <w:kern w:val="24"/>
                                    <w:sz w:val="28"/>
                                    <w:szCs w:val="28"/>
                                  </w:rPr>
                                  <w:t>匹配层</w:t>
                                </w:r>
                              </w:p>
                            </w:txbxContent>
                          </wps:txbx>
                          <wps:bodyPr wrap="none">
                            <a:spAutoFit/>
                          </wps:bodyPr>
                        </wps:wsp>
                        <wps:wsp>
                          <wps:cNvPr id="3139" name="Line 92"/>
                          <wps:cNvCnPr>
                            <a:cxnSpLocks noChangeShapeType="1"/>
                          </wps:cNvCnPr>
                          <wps:spPr bwMode="auto">
                            <a:xfrm>
                              <a:off x="5088" y="1488"/>
                              <a:ext cx="192" cy="240"/>
                            </a:xfrm>
                            <a:prstGeom prst="line">
                              <a:avLst/>
                            </a:prstGeom>
                            <a:noFill/>
                            <a:ln w="9525">
                              <a:solidFill>
                                <a:schemeClr val="tx1"/>
                              </a:solidFill>
                              <a:round/>
                              <a:tailEnd type="triangle" w="med" len="med"/>
                            </a:ln>
                          </wps:spPr>
                          <wps:bodyPr/>
                        </wps:wsp>
                      </wpg:wgp>
                    </wpc:wpc>
                  </a:graphicData>
                </a:graphic>
              </wp:anchor>
            </w:drawing>
          </mc:Choice>
          <mc:Fallback>
            <w:pict>
              <v:group id="对象 4" o:spid="_x0000_s1026" o:spt="203" style="position:absolute;left:0pt;margin-left:233.85pt;margin-top:25.35pt;height:132.15pt;width:240.65pt;mso-wrap-distance-bottom:0pt;mso-wrap-distance-left:9pt;mso-wrap-distance-right:9pt;mso-wrap-distance-top:0pt;z-index:251667456;mso-width-relative:page;mso-height-relative:page;" coordsize="3056525,1678305" editas="canvas" o:gfxdata="UEsFBgAAAAAAAAAAAAAAAAAAAAAAAFBLAwQKAAAAAACHTuJAAAAAAAAAAAAAAAAABAAAAGRycy9Q&#10;SwMEFAAAAAgAh07iQA9kNQbbAAAACgEAAA8AAABkcnMvZG93bnJldi54bWxNj01PwzAMhu9I/IfI&#10;SFwQSwr7YKXpDpMQE0Ka6GDnrDFtReN0TdaOf485wcmy/Oj182ars2vFgH1oPGlIJgoEUultQ5WG&#10;993T7QOIEA1Z03pCDd8YYJVfXmQmtX6kNxyKWAkOoZAaDXWMXSplKGt0Jkx8h8S3T987E3ntK2l7&#10;M3K4a+WdUnPpTEP8oTYdrmssv4qT0zCW22G/e32W25v9xtNxc1wXHy9aX18l6hFExHP8g+FXn9Uh&#10;Z6eDP5ENotUwnS8WjGqYKZ4MLKdLLnfQcJ/MFMg8k/8r5D9QSwMEFAAAAAgAh07iQImq4m9lBwAA&#10;XEQAAA4AAABkcnMvZTJvRG9jLnhtbO1cwXKjRhC9pyr/MMU9KxhAINXKWxvvenPYJFvxJncMSCJB&#10;DDVgS/6cfEEqx3xQqvIZ6ekZYBCSZdkSzlbYg1dCCA39ul93vx7p9ZvNKiV3MS8Sls0M65VpkDgL&#10;WZRki5nx8+erb3yDFGWQRUHKsnhm3MeF8ebi669er/NpTNmSpVHMCVwkK6brfGYsyzKfjkZFuIxX&#10;QfGK5XEGL84ZXwUlPOWLUcSDNVx9lY6oaY5Ha8ajnLMwLgo4+k6+aFzg9efzOCx/nM+LuCTpzIC1&#10;lfiX498b8Xd08TqYLniQL5NQLSN4wipWQZLBh9aXeheUAbnlSedSqyTkrGDz8lXIViM2nydhjPcA&#10;d2OZW3fzgbPbHO9lMV0v8tpMYNotOz35suEPd584SaKZYQNSWbACjP7+469//vydOMI463wxhXM+&#10;8Pw6/8TVgYV8Ju53M+cr8T/cCdmgWe9rs8abkoRw0DbdsUtdg4TwmjX2fDggDR8uAZ3O+8Ll+wPv&#10;HFUfPBLrq5dTPzmzpSxzXNkKISIT+5S2ou6DtrJd0zGIMCWdjCs7VhajtgNujob23Il4da+tIOCK&#10;xqeK5/nU9TLIY3TVQvhL5VOW6VWWentbMjyL+NJYeKLwKuE/Rf6Rhb8VJGOXyyBbxG85Z+tlHESw&#10;LgtvY51rbxBPCngruVl/zyLw2QCujgG45ZCuZQNW6He+ivbKLWllKcemLUMF05wX5YeYrYh4MDPm&#10;KVvDsnj5Lk6De/yY4O5jUUrrVieL28jYVZKmcDyYphlZz4yJcHy8QZYmkXgRn/DFzWXKyV0gaAn/&#10;qRUU+mmrpARyTJPVzPD1k9IMYK1MIGK0mN6w6B7MsQYmmxkZUK1BgixcMqC6sOS1AQFxeX4f0NeE&#10;8jHJYoLOqEC8zCTq4Sa73gIeXeTzfQ6YtnCXb6lu+jDuFODejbuKj4Oop7Dqo7C2fcs0D4B9dSWA&#10;3AU2cH0WSY/6QvCdVKH9E6RZCNo0JhbemkL53LHtTBxFhOPt2LYmVLLgQZQ5rP0hlFsBWehxK0JS&#10;fi5QbOu0/33ogxuoWkJzDQznvlzDd4B9dtI+5EzMj8/2jIHrmzRvWTsAx6zaF+CeCxGPgMtsHkyr&#10;PF8B7lIsPOp6qJPmD1HBALgGOFhbdguY3C1VAGOJdqbsTuZpkv8iygJRQqmGwxEUvDvQx57KASIZ&#10;6IVwB/ijM/2zqrovLtEDuC2sVWN4dqy/E1gfQH0yxqBuor1BHYqDAfXDIgMW3BBSiqjrzs2C2kpG&#10;uJbDsW/vidLtSdW6+RDJ2FNVlG6Jwk80ubIBHij9GFVpL+CgOuiUjtqCwvpMlK4TOaWqmPfhQQtt&#10;1bANNP441XAvvrVoJVO2J6zcH742MDUmas9TqlUVzQpfoccMhP0Mwt4htVm61nZEEENDW15uMikM&#10;WyIVJBEouUcrMoQz0M8sKNJQ9tDi3Xargr3D7rav2B16uAcdIrzld3F0ybIMmnjG7aaPFx+0iBSd&#10;BdGvoo5YpaDsg+JGXFyLvDLqeCiSPijjUd/1nq7jPabiE8sRwdinQgfeoTM+1Ru2I5wF1w2ir3yL&#10;uIn90iyWc1jYab7g2tCaITc4/lY5VzVvwice9IWXqeGDaRkk6fssIiVKliVPUAgzhPa7iiODpDHM&#10;xcQjufovQ9qzamnvsyDpb9mGUL3DE8oeKTdwvGrHzqbfU0/1d7as55tK33VV4nB9TGXnqAK1lv8I&#10;Mb7c3GwAbhEJXV1e+H2Ri2nIVYIThOa0F6AACjbUij7aQ9G3s6NzKcg2SAGddKBQPqjXDQwgZ+ZH&#10;zYL3FYu0FvQaBtALxv4YwIHaAT2D0gmuoGEAy6z6wIECnl43QtpvUcATS8ajq4COlOeMVQc4AVYC&#10;/myAdqFleJxoP5DAKUmgFv4aEtDHuD2SAFVaELWhbWj5xrga9Y3lLoyhDHhgR9FeuofI08oAWx/j&#10;9tkJOGZVBrgAeAtnW3iA0PyGVqDPHlHs25KeUXOAvT3J7acVcKgoVsWIz5YDnSY/OOIV4RueiW3K&#10;wAFP4YC2PijHqKI5qVv7YHriDTs7WwHbE4wucO7UAUMr8BItYq0rNgzwMmKAPRb1PnhGtwoYGOCI&#10;fcV7q4BaD2xGfnavI7/u1tZqSECtsYp+ix7ShYeNHN295Hsxr6U+nAp5en1/pspPV37r7bme3J3T&#10;5PR6xjtMhR7zXYF9+EIpr1f2csPiebP6Tnw7U90B35MIdVCMt/DVa/M+47dTqw34ngbftjrn9zCj&#10;2xW/8O2krX58wPc0+NYaG+ZfX6+s+4zfzq6MAd/T4NtW1uQY+yXy7949dEN99az6qtbHZPzq7VIP&#10;8duMTbd3zQ3xe5r4batifg8D8l351+psdB7wPQ2+tbol41cfcvcQv1X/S00YfrbmHQO+p8G31rRq&#10;9XKi90g9zjD9apfbjq1MarblwfelwQuG+cUT5hd2W8mSM6L+Ki0Tti7i1KKzh7H+Mup/dIfz6TYx&#10;CtcVFscBJTxSv82AR/EnLNC11c9tiN/I0J/jWc2Pglz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BYAAABkcnMvUEsBAhQAFAAAAAgAh07i&#10;QA9kNQbbAAAACgEAAA8AAAAAAAAAAQAgAAAAOAAAAGRycy9kb3ducmV2LnhtbFBLAQIUABQAAAAI&#10;AIdO4kCJquJvZQcAAFxEAAAOAAAAAAAAAAEAIAAAAEABAABkcnMvZTJvRG9jLnhtbFBLBQYAAAAA&#10;BgAGAFkBAAAXCwAAAAA=&#10;">
                <o:lock v:ext="edit" aspectratio="f"/>
                <v:shape id="对象 4" o:spid="_x0000_s1026" style="position:absolute;left:0;top:0;height:1678305;width:3056525;" filled="f" stroked="f" coordsize="21600,21600" o:gfxdata="UEsFBgAAAAAAAAAAAAAAAAAAAAAAAFBLAwQKAAAAAACHTuJAAAAAAAAAAAAAAAAABAAAAGRycy9Q&#10;SwMEFAAAAAgAh07iQA9kNQbbAAAACgEAAA8AAABkcnMvZG93bnJldi54bWxNj01PwzAMhu9I/IfI&#10;SFwQSwr7YKXpDpMQE0Ka6GDnrDFtReN0TdaOf485wcmy/Oj182ars2vFgH1oPGlIJgoEUultQ5WG&#10;993T7QOIEA1Z03pCDd8YYJVfXmQmtX6kNxyKWAkOoZAaDXWMXSplKGt0Jkx8h8S3T987E3ntK2l7&#10;M3K4a+WdUnPpTEP8oTYdrmssv4qT0zCW22G/e32W25v9xtNxc1wXHy9aX18l6hFExHP8g+FXn9Uh&#10;Z6eDP5ENotUwnS8WjGqYKZ4MLKdLLnfQcJ/MFMg8k/8r5D9QSwMEFAAAAAgAh07iQPIYzUVUBwAA&#10;nkMAAA4AAABkcnMvZTJvRG9jLnhtbO1cXXObRhR970z/ww7vjWABgTSRM6kTpw9pm2nSvq8BSbTA&#10;MoAt+d/37t0FFiFZli3hZkoeFMTnsud+nHvuWm/fbdOE3EdFGfNsYVhvTINEWcDDOFstjD+/3fzk&#10;G6SsWBayhGfRwniISuPd1Y8/vN3k84jyNU/CqCBwk6ycb/KFsa6qfD6ZlME6Sln5hudRBgeXvEhZ&#10;BV+L1SQs2AbuniYTaprTyYYXYV7wICpL2PtBHjSu8P7LZRRUvy+XZVSRZGHA2Cr8LPDzVnxOrt6y&#10;+apg+ToO1DDYM0aRsjiDhza3+sAqRu6KuHerNA4KXvJl9Sbg6YQvl3EQ4TvA21jmzttcs+yelfgy&#10;AcxOPUDYOuN9b1cwB3DL+QbAiHB7Nd+s8gYUAHIHlZNe4lPB73J8h9U8+O3+S0HicGHYljk1SMZS&#10;sAk8g8xsAcYmx7M+FfnX/EuhdqzkNzG/22WRiv9h5sgWYXxoYIy2FQlgp226U+q6BgngmDX1fNgh&#10;gQ7WYA3iOts1HYOIw3Q2rY99VNdT2wFTwYs9dyaOTuoHT8T4muFscjDasp2p8mUz9XXN8ghnquzO&#10;lFfP1Pu7iuNZxBfDEs+HKRUzJeakzD/z4J+SZPx6zbJV9L4o+GYdsRDGZeFrdC4QX0q4lNxufuUh&#10;4MDg7vD4+l2bSXYtG7DCufSVx9RTTeuZcmzamSg2z4uy+hTxlIiNhbFM+AaGVVQfooQ94GPY/eey&#10;krNbnyyenvGbOElgP5snGdksjJlLXbyg5EkcioP4tsXq9jopyD0Tro3/1Ag6p6VxBQEmidOF4esn&#10;JRnAWk+BnMpbHj7AdGwgGiyMDMKVQVgWrDmEi6AqmgkExOX5Q0AP4VM6yec4iwgaowLxOpOoB9vs&#10;6w7waCLfHnLAtIO7vKR+6eO4U4B7P+7KP46insCoT8La9i3TPAL2zY0Ach/YEGqyUFrUd4LvrMb3&#10;D0hV4LRJRCx8NYXypX3bmTkqEE53fduaURkFj6JcwNgfQ7njkKXut8Il5XMhxHZO+9+7PpiBcn3N&#10;NNCdhzIN34HoszfsQ87E/PhiyxhjfUuILGsP4JhVhwLcc8HjEXCZzdm8zvM14C5F4tHwoV6aPxYK&#10;RsA1wGG2teRuKQKMnO5C2Z0skzj/S9ACQaEUiXZECN7v6FNP5QCRDGRirRl4TdkUvzs507+I1X13&#10;iR7A7WDtiNlUfn1JrH8RWB9BfTZFp269vUUdyMGI+vFCHQk3uJQCtKlxLeBW0sO1HI616EAh3Z7V&#10;pZsPngxQtiBbgviJIlcWwGNIP0WZOQg4qA56SEdt4bJurgdyShWZ92Gjg7Yq2MYw/jTl7SC+jWiF&#10;9bjlXT6M6/jaEKkxUXueUq1qgqbwFXrMGLBfELD3SG2WrrWdkKuhoK2ut5mSO0UqiEOQHk9WZEjB&#10;QT+zgKSh7KHZg+3WhL0X3W1fRXeo4R41iOCuuI/Ca55lUMTzwm7rePGgVajCGQv/FjwiTUAdB8WN&#10;uDgWeWfU8VAkrTmhuLTH9Knves/X8Z7C+MRwRLAdUqED69AjPtULthOMBccNWq68RLzEYWkW6RwS&#10;O80WXBtKM4wNjr9D5+riTdjEo7bwOhyezSsWJx+zkFQoWVZFjEKYIbTfNAoNkkTQWxJbcvTfh7Rn&#10;NdLeNxGkf+ZbQvUKTyh7pNrC/rocu5h+Tz1V39mSz7ck0HVV4nB9TGWXYIFaIDhBjK+2t1uAW3hC&#10;X5cXdl/mohtyE2MHoT3tFUIAhTnUSB8dgPTtrehcCrINhoBeOlAoH9Xrxggg+84ndTgPkUXaCHpt&#10;BNAJ43ARwAHugJZB6QxH0EYAy6zrwDEEPJ83QtrvhIBnUsaTWUBPynOmqgKcQVSC+NkC7ULJ8DTR&#10;fgwC5wwCjfDXBgG9jTtgEKBKC6I2lA0d25jWrb6pXIUx0oBHVuUcDPfgeRoNsPU27pCVgGPWNMAF&#10;wDs428IChOY3lgJD1oiwfEVZRhMD7N1O7jClgEMFWRUtPls2dNr84IgjwjY8E8uUMQY8JwZ09UHZ&#10;RhXFSVPas/mZF+zsLQVsT0R0gXOPB4ylwGuUiI2u2EaA1xED7Kng+2AZfRYwRoAT1uYeZAGNHti2&#10;/OxBW379pa11k4BaU+X9Fj2mC48LOfrrsQ9i3kh92BXydH5/IeanK7/N8lxPrs5pc3rT4x27Qk9Z&#10;b38IX6DyOrOXCxYvm9X34tvr6o74nkWoAzLewVfn5kP6b4+rjfieB9+uOucP0KPb57/wFz479fiI&#10;73nwbTQ2zL++zqyH9N/eqowR3/Pg21XWZBv7NfLvwTV0I796Eb9q9DHpv3q5NID/tm3T3VVzo/+e&#10;x3+7qpg/QIN8X/61egudR3zPg2+jbkn/1ZvcA/hvXf9SE5qfnX7HiO958G00rUa9nOk10oA9TL9e&#10;5bZnKZPqbXnmuJTp2C8LHFQ6ukqW7BENx7RMWLqIXYveGsbmj1H/oyucz7eIEQJYu4gVtvDHGHAf&#10;/gYEbHV+ZUL/jme1P6tx9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WAAAAZHJzL1BLAQIUABQAAAAIAIdO4kAPZDUG2wAAAAoBAAAPAAAA&#10;AAAAAAEAIAAAADgAAABkcnMvZG93bnJldi54bWxQSwECFAAUAAAACACHTuJA8hjNRVQHAACeQwAA&#10;DgAAAAAAAAABACAAAABAAQAAZHJzL2Uyb0RvYy54bWxQSwUGAAAAAAYABgBZAQAABgsAAAAA&#10;">
                  <v:fill on="f" focussize="0,0"/>
                  <v:stroke on="f"/>
                  <v:imagedata o:title=""/>
                  <o:lock v:ext="edit" aspectratio="f"/>
                </v:shape>
                <v:group id="Group 93" o:spid="_x0000_s1026" o:spt="203" style="position:absolute;left:0;top:0;height:1678305;width:3056255;" coordorigin="3504,1296" coordsize="2340,1759" o:gfxdata="UEsFBgAAAAAAAAAAAAAAAAAAAAAAAFBLAwQKAAAAAACHTuJAAAAAAAAAAAAAAAAABAAAAGRycy9Q&#10;SwMEFAAAAAgAh07iQFsImF/bAAAACgEAAA8AAABkcnMvZG93bnJldi54bWxNj8FKw0AQhu+C77CM&#10;4M3urm1aG7MpUtRTKdgK4m2bTJPQ7GzIbpP27R1PehqG+fjn+7PVxbViwD40ngzoiQKBVPiyocrA&#10;5/7t4QlEiJZK23pCA1cMsMpvbzKbln6kDxx2sRIcQiG1BuoYu1TKUNTobJj4DolvR987G3ntK1n2&#10;duRw18pHpebS2Yb4Q207XNdYnHZnZ+B9tOPLVL8Om9Nxff3eJ9uvjUZj7u+0egYR8RL/YPjVZ3XI&#10;2engz1QG0RqYzRcLRg0kiicDy9mSyx0MTHWiQOaZ/F8h/wFQSwMEFAAAAAgAh07iQJSKzyY1BwAA&#10;JkMAAA4AAABkcnMvZTJvRG9jLnhtbO1c33ObRhB+70z/hxveG8EBAmkiZ1InTh/SNtOkfceAJFrg&#10;mANb8n/f3bsDDiFZli3hZkoeHImfd/vd7n777dlv322zlNzHvExYvjCsN6ZB4jxkUZKvFsaf325+&#10;8g1SVkEeBSnL44XxEJfGu6sff3i7KeYxZWuWRjEn8JC8nG+KhbGuqmI+mZThOs6C8g0r4hxOLhnP&#10;ggq+8tUk4sEGnp6lE2qa08mG8ajgLIzLEo5+kCeNK/H85TIOq9+XyzKuSLowYGyV+MnFz1v8Obl6&#10;G8xXPCjWSaiGETxjFFmQ5PDS5lEfgiogdzzpPSpLQs5KtqzehCybsOUyCWMxB5iNZe7M5hNnd4WY&#10;y2q+WRWNmcC0O3Z69mPD3+6/cJJEC8O2zKlB8iADlMSLycxG82yK1Ryu+sSLr8UXrg6s5Dec8XbJ&#10;M/wf5kK2wrAPjWHjbUVCOGib7pS6rkFCOGdNPR8OSNOHa8AH77Nd0zEInqazaX3uo7qf2g6AJ272&#10;3BmendQvnuD4muFsClhGZWup8mWW+roOilgAUKINWkt5taXe31VMXEV8HBa+Hy5ES6FNyuIzC/8p&#10;Sc6u10G+it9zzjbrOIhgXJaYRucG/FLCreR28yuLAIcAni6W1Y6RXcsGrIQtfbWGa1PT2lKOTTuG&#10;CuYFL6tPMcsIflgYy5RtYFi8+hCnwYN4TXD/uaykdeuLcRo5u0nSFI4H8zQnm4Uxc6krbihZmkR4&#10;UsyWr26vU07uA3Q28U+NoHNZllTg8mmSLQxfvyjNAdbaBNKUtyx6AHNswD8XRg4BxCBBHq4ZOHBY&#10;8caAgLi8fgjoIaBJJ/mc5DERi1GBeJ1L1MNt/nUHeLFEvj0UgGkHd3lLPenjuFOAez/uyj+Oop7C&#10;qE/C2vYt0zwC9s0NArkPbIhgeSRX1HeC76zG9w9IHuC0aUwsMTWF8qV925k5KhBOd33bmlEZBY+i&#10;zGHsj6HccchS91t0SfleCLGdy/73rg/LQLm+tjSEOw+1NHwHos/esA85U+THF6+MMda3ad6y9gAu&#10;supQgHsueLwAXGbzYF7n+Rpwlwri0fChXpo/FgpGwDXAwdpacrcUARac7kLZnSzTpPgLaQFSKEWi&#10;HQzB+x196qkcgMlAJtaaHNaUTfG7kzP9i1jdd5foAdwO1g5aU/n1JbH+BbE+gvpsKpy69fYWdSAH&#10;I+rHS2dBuMGlFKBN5WYBt5IeruVwUYsOFNLtWV26+eDJAGULsoXED4tcWQCPIf0UreQg4KA66CFd&#10;aAuXdXM9kFOqyLwPHzpoq4JtDONP08IO4tuIVqIet7zLh3EdXxsitUjUnqdUq5qgKXxRjxkD9gsC&#10;9h6pzdK1thNyNRS01fU2V3InpoIkAunxZEWGcAb6mQUkTcge2nqw3Zqw96K77avoDjXcowsivOP3&#10;cXTN8hyKeMbtto7HF60iFc6C6G/kEVkKejUobsQVY5FPFjqeEElrToi39pg+9V3v+TreUxgfDgeD&#10;7ZAKHawOPeJTvWA7YbGIcYOWK2/BSRyWZgWdE8ROWwuuDaWZiA2Ov0Pn6uIN18Sja+F1OHwwr4Ik&#10;/ZhHpBKSZcUTIYQZqP1mcWSQNIZuD36So/8+pD2rkfa+YZD+mW0J1Ss8VPZItYXjdTl2Mf2eeqq+&#10;syWfb0mg66rE4foilV2CBWqB4AQxvtrebgFu9IS+Lo/rviywG3KTiA5Ce9krhAAKNtRIHx2A9O2t&#10;6FwKso0IAb10oFA+qteNEUB2gk/qcB4ii7QR9NoIoBPG4SKAA9xBrAxKZ2IEbQSwzLoOHEPA83kj&#10;pP1OCHgmZTyZBfSkPGeqKsAZRCWIny3QLpQMTxPtxyBwziDQCH9tENDbuAMGAaq0IGpD2dBZG9O6&#10;1TeVuzBGGvDIPpmD4R48T6MBtt7GHbIScMyaBrgAeAdnG1cAan5jKTBkjQjbV9TKaGKAvdvJHaYU&#10;cCiSVWzx2bKh0+YHB8/g2vBMUaaMMeA5MaCrD8o2KhYnTWkfzM+8YWdvKWB7GNER5x4PGEuB1ygR&#10;G12xjQCvIwbYU+T7sDL6LGCMACfslj3IAho9sG352YO2/PpbW+smAbWmyvstekwXHjdy9HdIH8S8&#10;kfpEV8jT+f2FmJ+u/Dbbcz25O6fN6U2Pd+wKPWUH/CF8gcrrzF5uWLxsVt+Lb6+rO+J7FqEOyHgH&#10;X52bD+m/Pa424nsefLvqnD9Aj26f/8Lv3OzU4yO+58G30dhE/vV1Zj2k//Z2ZYz4ngffrrIm29iv&#10;kX8P7qEb+dWL+FWjj0n/1culAfy3bZvu7pob/fc8/ttVxfwBGuT78q/V2+g84nsefBt1S/qv3uQe&#10;wH/r+pea0Pzs9DtGfM+Db6NpNerlTK+RBuxh+vUutz1bmVRvyzPHrUzHftf/oNLRVbJkj2g4pmXC&#10;1kXRtejtYWx+GfU/usP5fJsYIYC1m1jhk/hjDHCs89ce9O/i+vbPW1z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8JAABbQ29udGVudF9UeXBl&#10;c10ueG1sUEsBAhQACgAAAAAAh07iQAAAAAAAAAAAAAAAAAYAAAAAAAAAAAAQAAAAoQgAAF9yZWxz&#10;L1BLAQIUABQAAAAIAIdO4kCKFGY80QAAAJQBAAALAAAAAAAAAAEAIAAAAMUIAABfcmVscy8ucmVs&#10;c1BLAQIUAAoAAAAAAIdO4kAAAAAAAAAAAAAAAAAEAAAAAAAAAAAAEAAAABYAAABkcnMvUEsBAhQA&#10;FAAAAAgAh07iQFsImF/bAAAACgEAAA8AAAAAAAAAAQAgAAAAOAAAAGRycy9kb3ducmV2LnhtbFBL&#10;AQIUABQAAAAIAIdO4kCUis8mNQcAACZDAAAOAAAAAAAAAAEAIAAAAEABAABkcnMvZTJvRG9jLnht&#10;bFBLBQYAAAAABgAGAFkBAADnCgAAAAA=&#10;">
                  <o:lock v:ext="edit" aspectratio="f"/>
                  <v:shape id="AutoShape 8" o:spid="_x0000_s1026" o:spt="135" type="#_x0000_t135" style="position:absolute;left:5136;top:1680;height:432;width:240;mso-wrap-style:none;v-text-anchor:middle;" filled="f" stroked="t" coordsize="21600,21600" o:gfxdata="UEsFBgAAAAAAAAAAAAAAAAAAAAAAAFBLAwQKAAAAAACHTuJAAAAAAAAAAAAAAAAABAAAAGRycy9Q&#10;SwMEFAAAAAgAh07iQEUsZLS9AAAA3QAAAA8AAABkcnMvZG93bnJldi54bWxFj0FrAjEUhO9C/0N4&#10;BW+a7Ept2Ro9FATBg6grvT42r7vbbl6WJLr6701B8DjMzDfMYnW1nbiQD61jDdlUgSCunGm51lAe&#10;15MPECEiG+wck4YbBVgtX0YLLIwbeE+XQ6xFgnAoUEMTY19IGaqGLIap64mT9+O8xZikr6XxOCS4&#10;7WSu1FxabDktNNjTV0PV3+FsNcT89+TfzlsMOzb5UOL3TLWs9fg1U58gIl3jM/xob4yGWabe4f9N&#10;egJye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SxktL0AAADdAAAADwAAAAAAAAABACAAAAA4AAAAZHJzL2Rvd25yZXYu&#10;eG1sUEsBAhQAFAAAAAgAh07iQDMvBZ47AAAAOQAAABAAAAAAAAAAAQAgAAAAIgEAAGRycy9zaGFw&#10;ZXhtbC54bWxQSwUGAAAAAAYABgBbAQAAzAMAAAAA&#10;">
                    <v:fill on="f" focussize="0,0"/>
                    <v:stroke color="#000000" miterlimit="8" joinstyle="miter"/>
                    <v:imagedata o:title=""/>
                    <o:lock v:ext="edit" aspectratio="f"/>
                  </v:shape>
                  <v:line id="Line 9" o:spid="_x0000_s1026" o:spt="20" style="position:absolute;left:5280;top:1680;height:432;width:0;" filled="f" stroked="t" coordsize="21600,21600" o:gfxdata="UEsFBgAAAAAAAAAAAAAAAAAAAAAAAFBLAwQKAAAAAACHTuJAAAAAAAAAAAAAAAAABAAAAGRycy9Q&#10;SwMEFAAAAAgAh07iQABT4DO+AAAA3QAAAA8AAABkcnMvZG93bnJldi54bWxFT8tqAjEU3Rf6D+EW&#10;3JSajEKRqVGkUDrqQp0WSneXyXVmcHIzTeLr782i4PJw3tP5xXbiRD60jjVkQwWCuHKm5VrD99fH&#10;ywREiMgGO8ek4UoB5rPHhynmxp15R6cy1iKFcMhRQxNjn0sZqoYshqHriRO3d95iTNDX0ng8p3Db&#10;yZFSr9Jiy6mhwZ7eG6oO5dFqsBu7kL/rz2Ppt8vVz9+62B6eC60HT5l6AxHpEu/if3dhNIwzleam&#10;N+kJyN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T4DO+AAAA3QAAAA8AAAAAAAAAAQAgAAAAOAAAAGRycy9kb3ducmV2&#10;LnhtbFBLAQIUABQAAAAIAIdO4kAzLwWeOwAAADkAAAAQAAAAAAAAAAEAIAAAACMBAABkcnMvc2hh&#10;cGV4bWwueG1sUEsFBgAAAAAGAAYAWwEAAM0DAAAAAA==&#10;">
                    <v:fill on="f" focussize="0,0"/>
                    <v:stroke weight="3pt" color="#FF0000" joinstyle="round"/>
                    <v:imagedata o:title=""/>
                    <o:lock v:ext="edit" aspectratio="f"/>
                  </v:line>
                  <v:rect id="Rectangle 10" o:spid="_x0000_s1026" o:spt="1" style="position:absolute;left:4944;top:1680;height:432;width:192;mso-wrap-style:none;v-text-anchor:middle;" fillcolor="#800080" filled="t" stroked="t" coordsize="21600,21600" o:gfxdata="UEsFBgAAAAAAAAAAAAAAAAAAAAAAAFBLAwQKAAAAAACHTuJAAAAAAAAAAAAAAAAABAAAAGRycy9Q&#10;SwMEFAAAAAgAh07iQOadHOXAAAAA3QAAAA8AAABkcnMvZG93bnJldi54bWxFj91qAjEUhO8LvkM4&#10;BW+KJqtQ7NYoUlBEKFQr6OVhc7rZ7uZku4l/b98UCl4OM/MNM51fXSPO1IXKs4ZsqEAQF95UXGrY&#10;fy4HExAhIhtsPJOGGwWYz3oPU8yNv/CWzrtYigThkKMGG2ObSxkKSw7D0LfEyfvyncOYZFdK0+El&#10;wV0jR0o9S4cVpwWLLb1ZKurdyWn4eF8e9/Vh9VMfN/X34slmjlyjdf8xU68gIl3jPfzfXhsN40y9&#10;wN+b9ATk7B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p0c5cAAAADdAAAADwAAAAAAAAABACAAAAA4AAAAZHJzL2Rvd25y&#10;ZXYueG1sUEsBAhQAFAAAAAgAh07iQDMvBZ47AAAAOQAAABAAAAAAAAAAAQAgAAAAJQEAAGRycy9z&#10;aGFwZXhtbC54bWxQSwUGAAAAAAYABgBbAQAAzwMAAAAA&#10;">
                    <v:fill on="t" focussize="0,0"/>
                    <v:stroke color="#000000" miterlimit="8" joinstyle="miter"/>
                    <v:imagedata o:title=""/>
                    <o:lock v:ext="edit" aspectratio="f"/>
                  </v:rect>
                  <v:rect id="Rectangle 11" o:spid="_x0000_s1026" o:spt="1" style="position:absolute;left:4848;top:1680;height:432;width:96;mso-wrap-style:none;v-text-anchor:middle;" filled="f" stroked="t" coordsize="21600,21600" o:gfxdata="UEsFBgAAAAAAAAAAAAAAAAAAAAAAAFBLAwQKAAAAAACHTuJAAAAAAAAAAAAAAAAABAAAAGRycy9Q&#10;SwMEFAAAAAgAh07iQCmaHHu6AAAA3QAAAA8AAABkcnMvZG93bnJldi54bWxFT81qAjEQvhf6DmEK&#10;vRTNxgWpq1GoVOixah9g3IybtZvJkkRj3745FHr8+P5Xm7sbxI1C7D1rUNMKBHHrTc+dhq/jbvIK&#10;IiZkg4Nn0vBDETbrx4cVNsZn3tPtkDpRQjg2qMGmNDZSxtaSwzj1I3Hhzj44TAWGTpqAuYS7Qc6q&#10;ai4d9lwaLI60tdR+H65OQ84zaRf+jeqXoT6F3funU5es9fOTqpYgEt3Tv/jP/WE01EqV/eVNeQJy&#10;/Q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Zoce7oAAADdAAAADwAAAAAAAAABACAAAAA4AAAAZHJzL2Rvd25yZXYueG1s&#10;UEsBAhQAFAAAAAgAh07iQDMvBZ47AAAAOQAAABAAAAAAAAAAAQAgAAAAHwEAAGRycy9zaGFwZXht&#10;bC54bWxQSwUGAAAAAAYABgBbAQAAyQMAAAAA&#10;">
                    <v:fill on="f" focussize="0,0"/>
                    <v:stroke color="#000000" miterlimit="8" joinstyle="miter"/>
                    <v:imagedata o:title=""/>
                    <o:lock v:ext="edit" aspectratio="f"/>
                  </v:rect>
                  <v:rect id="Rectangle 12" o:spid="_x0000_s1026" o:spt="1" style="position:absolute;left:4752;top:1632;height:528;width:96;mso-wrap-style:none;v-text-anchor:middle;" filled="f" stroked="t" coordsize="21600,21600" o:gfxdata="UEsFBgAAAAAAAAAAAAAAAAAAAAAAAFBLAwQKAAAAAACHTuJAAAAAAAAAAAAAAAAABAAAAGRycy9Q&#10;SwMEFAAAAAgAh07iQEbWueC9AAAA3QAAAA8AAABkcnMvZG93bnJldi54bWxFj9FKAzEURN8F/yFc&#10;wRex2eyC6LbpgtKCj7X6AdfN7WZ1c7MkaVP/3hQEH4eZOcOsurObxIlCHD1rUIsKBHHvzciDho/3&#10;7f0jiJiQDU6eScMPRejW11crbI3P/EanfRpEgXBsUYNNaW6ljL0lh3HhZ+LiHXxwmIoMgzQBc4G7&#10;SdZV9SAdjlwWLM70Yqn/3h+dhpxraZ/8MzV3U/MZtpudU19Z69sbVS1BJDqn//Bf+9VoaJRScHlT&#10;noBc/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ta54L0AAADdAAAADwAAAAAAAAABACAAAAA4AAAAZHJzL2Rvd25yZXYu&#10;eG1sUEsBAhQAFAAAAAgAh07iQDMvBZ47AAAAOQAAABAAAAAAAAAAAQAgAAAAIgEAAGRycy9zaGFw&#10;ZXhtbC54bWxQSwUGAAAAAAYABgBbAQAAzAMAAAAA&#10;">
                    <v:fill on="f" focussize="0,0"/>
                    <v:stroke color="#000000" miterlimit="8" joinstyle="miter"/>
                    <v:imagedata o:title=""/>
                    <o:lock v:ext="edit" aspectratio="f"/>
                  </v:rect>
                  <v:line id="Line 13" o:spid="_x0000_s1026" o:spt="20" style="position:absolute;left:4080;top:1680;flip:y;height:192;width:672;" filled="f" stroked="t" coordsize="21600,21600" o:gfxdata="UEsFBgAAAAAAAAAAAAAAAAAAAAAAAFBLAwQKAAAAAACHTuJAAAAAAAAAAAAAAAAABAAAAGRycy9Q&#10;SwMEFAAAAAgAh07iQFkwugC+AAAA3QAAAA8AAABkcnMvZG93bnJldi54bWxFj0FrwkAUhO9C/8Py&#10;Cr3pbiKIja4ipZaCUFBTz8/sMwlm34bsGu2/7wqCx2FmvmHmy5ttRE+drx1rSEYKBHHhTM2lhny/&#10;Hk5B+IBssHFMGv7Iw3LxMphjZtyVt9TvQikihH2GGqoQ2kxKX1Rk0Y9cSxy9k+sshii7UpoOrxFu&#10;G5kqNZEWa44LFbb0UVFx3l2shtVh8zn+6Y/WNea9zH+NzdVXqvXba6JmIALdwjP8aH8bDeMkSeH+&#10;Jj4Bufg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kwugC+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14" o:spid="_x0000_s1026" o:spt="20" style="position:absolute;left:4080;top:1968;flip:x y;height:144;width:672;" filled="f" stroked="t" coordsize="21600,21600" o:gfxdata="UEsFBgAAAAAAAAAAAAAAAAAAAAAAAFBLAwQKAAAAAACHTuJAAAAAAAAAAAAAAAAABAAAAGRycy9Q&#10;SwMEFAAAAAgAh07iQIw8TbS6AAAA3QAAAA8AAABkcnMvZG93bnJldi54bWxFj81qAjEUhfdC3yFc&#10;wZ0mqVCHqdGFIHSrLeLyMrlOhiY34yR17Ns3QsHl4fx8nPX2Hry40ZC6yAb0QoEgbqLtuDXw9bmf&#10;VyBSRrboI5OBX0qw3bxM1ljbOPKBbsfcijLCqUYDLue+ljI1jgKmReyJi3eJQ8Bc5NBKO+BYxoOX&#10;r0q9yYAdF4LDnnaOmu/jTzDgK1VdT7vVeD7YQtmfvOOVNmY21eodRKZ7fob/2x/WwFLrJTzelCcg&#10;N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DxNtLoAAADdAAAADwAAAAAAAAABACAAAAA4AAAAZHJzL2Rvd25yZXYueG1s&#10;UEsBAhQAFAAAAAgAh07iQDMvBZ47AAAAOQAAABAAAAAAAAAAAQAgAAAAHwEAAGRycy9zaGFwZXht&#10;bC54bWxQSwUGAAAAAAYABgBbAQAAyQMAAAAA&#10;">
                    <v:fill on="f" focussize="0,0"/>
                    <v:stroke color="#000000" joinstyle="round"/>
                    <v:imagedata o:title=""/>
                    <o:lock v:ext="edit" aspectratio="f"/>
                  </v:line>
                  <v:rect id="Rectangle 15" o:spid="_x0000_s1026" o:spt="1" style="position:absolute;left:3936;top:1872;height:96;width:144;mso-wrap-style:none;v-text-anchor:middle;" filled="f" stroked="t" coordsize="21600,21600" o:gfxdata="UEsFBgAAAAAAAAAAAAAAAAAAAAAAAFBLAwQKAAAAAACHTuJAAAAAAAAAAAAAAAAABAAAAGRycy9Q&#10;SwMEFAAAAAgAh07iQFahGni9AAAA3QAAAA8AAABkcnMvZG93bnJldi54bWxFj9FKAzEURN8L/kO4&#10;gi/FZtMtoutmC4oFH23rB1w3183q5mZJYlP/3giCj8PMnGHa7dlN4kQhjp41qFUFgrj3ZuRBw+tx&#10;d30LIiZkg5Nn0vBNEbbdxaLFxvjMezod0iAKhGODGmxKcyNl7C05jCs/Exfv3QeHqcgwSBMwF7ib&#10;5LqqbqTDkcuCxZkeLfWfhy+nIee1tHf+gerlVL+F3dOLUx9Z66tLVd2DSHRO/+G/9rPRUCu1gd83&#10;5QnI7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qEaeL0AAADdAAAADwAAAAAAAAABACAAAAA4AAAAZHJzL2Rvd25yZXYu&#10;eG1sUEsBAhQAFAAAAAgAh07iQDMvBZ47AAAAOQAAABAAAAAAAAAAAQAgAAAAIgEAAGRycy9zaGFw&#10;ZXhtbC54bWxQSwUGAAAAAAYABgBbAQAAzAMAAAAA&#10;">
                    <v:fill on="f" focussize="0,0"/>
                    <v:stroke color="#000000" miterlimit="8" joinstyle="miter"/>
                    <v:imagedata o:title=""/>
                    <o:lock v:ext="edit" aspectratio="f"/>
                  </v:rect>
                  <v:line id="Line 16" o:spid="_x0000_s1026" o:spt="20" style="position:absolute;left:4224;top:1824;height:192;width:0;" filled="f" stroked="t" coordsize="21600,21600" o:gfxdata="UEsFBgAAAAAAAAAAAAAAAAAAAAAAAFBLAwQKAAAAAACHTuJAAAAAAAAAAAAAAAAABAAAAGRycy9Q&#10;SwMEFAAAAAgAh07iQF3Zx1W+AAAA3QAAAA8AAABkcnMvZG93bnJldi54bWxFj82LwjAUxO+C/0N4&#10;ghdZkyorS9foQS148OIXe300z7bYvNQmfuz+9UZY8DjMzG+Y6fxha3Gj1leONSRDBYI4d6biQsNh&#10;n318gfAB2WDtmDT8kof5rNuZYmrcnbd024VCRAj7FDWUITSplD4vyaIfuoY4eifXWgxRtoU0Ld4j&#10;3NZypNREWqw4LpTY0KKk/Ly7Wg0+O9Il+xvkA/UzLhyNLsvNCrXu9xL1DSLQI7zD/+210TBOkk94&#10;vYlPQM6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3Zx1W+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17" o:spid="_x0000_s1026" o:spt="20" style="position:absolute;left:4368;top:1776;height:240;width:0;" filled="f" stroked="t" coordsize="21600,21600" o:gfxdata="UEsFBgAAAAAAAAAAAAAAAAAAAAAAAFBLAwQKAAAAAACHTuJAAAAAAAAAAAAAAAAABAAAAGRycy9Q&#10;SwMEFAAAAAgAh07iQK0LWSK/AAAA3QAAAA8AAABkcnMvZG93bnJldi54bWxFj0FrwkAUhO8F/8Py&#10;BC9Sd5OASOrqQRvw4MW0xesj+5qEZt/G7FZjf31XKPQ4zMw3zHo72k5cafCtYw3JQoEgrpxpudbw&#10;/lY8r0D4gGywc0wa7uRhu5k8rTE37sYnupahFhHCPkcNTQh9LqWvGrLoF64njt6nGyyGKIdamgFv&#10;EW47mSq1lBZbjgsN9rRrqPoqv60GX3zQpfiZV3N1zmpH6WV/fEWtZ9NEvYAINIb/8F/7YDRkSbKE&#10;x5v4BOTm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C1ki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shape id="AutoShape 18" o:spid="_x0000_s1026" o:spt="38" type="#_x0000_t38" style="position:absolute;left:3552;top:1872;height:48;width:384;rotation:11796480f;" filled="f" stroked="t" coordsize="21600,21600" o:gfxdata="UEsFBgAAAAAAAAAAAAAAAAAAAAAAAFBLAwQKAAAAAACHTuJAAAAAAAAAAAAAAAAABAAAAGRycy9Q&#10;SwMEFAAAAAgAh07iQERT3oW+AAAA3QAAAA8AAABkcnMvZG93bnJldi54bWxFj0uLwjAUhfcD/odw&#10;BXdjUh1GrUbBUpkB3fjA9aW5tsXmpjTx9e8nAwOzPJzHx1msnrYRd+p87VhDMlQgiAtnai41nI6b&#10;9ykIH5ANNo5Jw4s8rJa9twWmxj14T/dDKEUcYZ+ihiqENpXSFxVZ9EPXEkfv4jqLIcqulKbDRxy3&#10;jRwp9Skt1hwJFbaUVVRcDzcbIX6WnfN8k32pj+0+O693+Ww71XrQT9QcRKBn+A//tb+NhnGSTOD3&#10;TXwCcv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RT3oW+AAAA3QAAAA8AAAAAAAAAAQAgAAAAOAAAAGRycy9kb3ducmV2&#10;LnhtbFBLAQIUABQAAAAIAIdO4kAzLwWeOwAAADkAAAAQAAAAAAAAAAEAIAAAACMBAABkcnMvc2hh&#10;cGV4bWwueG1sUEsFBgAAAAAGAAYAWwEAAM0DAAAAAA==&#10;" adj="10800">
                    <v:fill on="f" focussize="0,0"/>
                    <v:stroke weight="2.25pt" color="#000000" joinstyle="round"/>
                    <v:imagedata o:title=""/>
                    <o:lock v:ext="edit" aspectratio="f"/>
                  </v:shape>
                  <v:line id="Line 22" o:spid="_x0000_s1026" o:spt="20" style="position:absolute;left:5328;top:1488;flip:x;height:384;width:96;" filled="f" stroked="t" coordsize="21600,21600" o:gfxdata="UEsFBgAAAAAAAAAAAAAAAAAAAAAAAFBLAwQKAAAAAACHTuJAAAAAAAAAAAAAAAAABAAAAGRycy9Q&#10;SwMEFAAAAAgAh07iQNmYJuG9AAAA3QAAAA8AAABkcnMvZG93bnJldi54bWxFT01PAjEQvZv4H5ox&#10;4SbdihBdKRwMJJyMAjHxNtmOuyvb6dqOLPrr7YGE48v7ni9PvlNHiqkNbMGMC1DEVXAt1xb2u/Xt&#10;A6gkyA67wGThlxIsF9dXcyxdGPiNjlupVQ7hVKKFRqQvtU5VQx7TOPTEmfsM0aNkGGvtIg453Hf6&#10;rihm2mPLuaHBnp4bqg7bH2/hcTdMw2s8vN+b9vvjb/Ul/eZFrB3dmOIJlNBJLuKze+MsTIzJc/Ob&#10;/AT04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Zgm4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Text Box 23" o:spid="_x0000_s1026" o:spt="202" type="#_x0000_t202" style="position:absolute;left:5270;top:1344;height:587;width:550;mso-wrap-style:none;" filled="f" stroked="f" coordsize="21600,21600" o:gfxdata="UEsFBgAAAAAAAAAAAAAAAAAAAAAAAFBLAwQKAAAAAACHTuJAAAAAAAAAAAAAAAAABAAAAGRycy9Q&#10;SwMEFAAAAAgAh07iQB45Kri+AAAA3QAAAA8AAABkcnMvZG93bnJldi54bWxFj81uwjAQhO+VeAdr&#10;kXortimtIGA4QJF6aws8wCpe4pB4HcUuP316XKlSj6OZ+UazWF19K87UxzqwAT1SIIjLYGuuDBz2&#10;26cpiJiQLbaBycCNIqyWg4cFFjZc+IvOu1SJDOFYoAGXUldIGUtHHuModMTZO4beY8qyr6Tt8ZLh&#10;vpVjpV6lx5rzgsOO1o7KZvftDUyV/2ia2fgz+smPfnHrTXjrTsY8DrWag0h0Tf/hv/a7NfCs9Qx+&#10;3+QnIJ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45Kri+AAAA3QAAAA8AAAAAAAAAAQAgAAAAOAAAAGRycy9kb3ducmV2&#10;LnhtbFBLAQIUABQAAAAIAIdO4kAzLwWeOwAAADkAAAAQAAAAAAAAAAEAIAAAACMBAABkcnMvc2hh&#10;cGV4bWwueG1sUEsFBgAAAAAGAAYAWwEAAM0DAAAAAA==&#10;">
                    <v:fill on="f" focussize="0,0"/>
                    <v:stroke on="f" miterlimit="8" joinstyle="miter"/>
                    <v:imagedata o:title=""/>
                    <o:lock v:ext="edit" aspectratio="f"/>
                    <v:textbox style="mso-fit-shape-to-text:t;">
                      <w:txbxContent>
                        <w:p>
                          <w:pPr>
                            <w:pStyle w:val="6"/>
                            <w:spacing w:before="0" w:after="0"/>
                            <w:jc w:val="left"/>
                            <w:textAlignment w:val="baseline"/>
                          </w:pPr>
                          <w:r>
                            <w:rPr>
                              <w:rFonts w:ascii="幼圆" w:eastAsia="幼圆" w:hAnsiTheme="minorBidi"/>
                              <w:color w:val="000000" w:themeColor="text1"/>
                              <w:kern w:val="24"/>
                              <w:sz w:val="28"/>
                              <w:szCs w:val="28"/>
                            </w:rPr>
                            <w:t>声透镜</w:t>
                          </w:r>
                        </w:p>
                      </w:txbxContent>
                    </v:textbox>
                  </v:shape>
                  <v:line id="Line 26" o:spid="_x0000_s1026" o:spt="20" style="position:absolute;left:5232;top:1872;flip:y;height:432;width:0;" filled="f" stroked="t" coordsize="21600,21600" o:gfxdata="UEsFBgAAAAAAAAAAAAAAAAAAAAAAAFBLAwQKAAAAAACHTuJAAAAAAAAAAAAAAAAABAAAAGRycy9Q&#10;SwMEFAAAAAgAh07iQOmC4Fq+AAAA3QAAAA8AAABkcnMvZG93bnJldi54bWxFT0tPwkAQvpPwHzZD&#10;wg22BSVaWTgYTTgZHsbE26Q7tpXubN0dKfLr2YMJxy/fe7k+u1adKMTGs4F8moEiLr1tuDLwfnid&#10;PICKgmyx9UwG/ijCejUcLLGwvucdnfZSqRTCsUADtUhXaB3LmhzGqe+IE/flg0NJMFTaBuxTuGv1&#10;LMsW2mHDqaHGjp5rKo/7X2fg8dDf+204ftzlzc/n5eVbus2bGDMe5dkTKKGz3MT/7o01MM9naX96&#10;k56AXl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mC4F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shape id="Text Box 27" o:spid="_x0000_s1026" o:spt="202" type="#_x0000_t202" style="position:absolute;left:4800;top:2297;height:587;width:1044;mso-wrap-style:none;" filled="f" stroked="f" coordsize="21600,21600" o:gfxdata="UEsFBgAAAAAAAAAAAAAAAAAAAAAAAFBLAwQKAAAAAACHTuJAAAAAAAAAAAAAAAAABAAAAGRycy9Q&#10;SwMEFAAAAAgAh07iQC4j7AO+AAAA3QAAAA8AAABkcnMvZG93bnJldi54bWxFj8FOwzAQRO+V+Adr&#10;kbi1tgNFJY3TQwGJG7TwAat4G4fE6yg2beHrMRJSj6OZeaOpNmc/iCNNsQtsQC8UCOIm2I5bAx/v&#10;z/MViJiQLQ6BycA3RdjUV7MKSxtOvKPjPrUiQziWaMClNJZSxsaRx7gII3H2DmHymLKcWmknPGW4&#10;H2Sh1L302HFecDjS1lHT77+8gZXyr33/ULxFf/ejl277GJ7GT2NurrVag0h0Tpfwf/vFGrjVhYa/&#10;N/kJyP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4j7AO+AAAA3QAAAA8AAAAAAAAAAQAgAAAAOAAAAGRycy9kb3ducmV2&#10;LnhtbFBLAQIUABQAAAAIAIdO4kAzLwWeOwAAADkAAAAQAAAAAAAAAAEAIAAAACMBAABkcnMvc2hh&#10;cGV4bWwueG1sUEsFBgAAAAAGAAYAWwEAAM0DAAAAAA==&#10;">
                    <v:fill on="f" focussize="0,0"/>
                    <v:stroke on="f" miterlimit="8" joinstyle="miter"/>
                    <v:imagedata o:title=""/>
                    <o:lock v:ext="edit" aspectratio="f"/>
                    <v:textbox style="mso-fit-shape-to-text:t;">
                      <w:txbxContent>
                        <w:p>
                          <w:pPr>
                            <w:pStyle w:val="6"/>
                            <w:spacing w:before="0" w:after="0"/>
                            <w:jc w:val="left"/>
                            <w:textAlignment w:val="baseline"/>
                          </w:pPr>
                          <w:r>
                            <w:rPr>
                              <w:rFonts w:ascii="幼圆" w:eastAsia="幼圆" w:hAnsiTheme="minorBidi"/>
                              <w:color w:val="000000" w:themeColor="text1"/>
                              <w:kern w:val="24"/>
                              <w:sz w:val="28"/>
                              <w:szCs w:val="28"/>
                            </w:rPr>
                            <w:t>压电陶瓷(基元)</w:t>
                          </w:r>
                        </w:p>
                      </w:txbxContent>
                    </v:textbox>
                  </v:shape>
                  <v:line id="Line 28" o:spid="_x0000_s1026" o:spt="20" style="position:absolute;left:4464;top:1920;flip:y;height:432;width:576;" filled="f" stroked="t" coordsize="21600,21600" o:gfxdata="UEsFBgAAAAAAAAAAAAAAAAAAAAAAAFBLAwQKAAAAAACHTuJAAAAAAAAAAAAAAAAABAAAAGRycy9Q&#10;SwMEFAAAAAgAh07iQHYc27bBAAAA3QAAAA8AAABkcnMvZG93bnJldi54bWxFj09Lw0AUxO8Fv8Py&#10;BG/tJtGKxm57EIWeiv1Dwdsj+0xis2/j7mtT/fSuUPA4zMxvmNni7Dp1ohBbzwbySQaKuPK25drA&#10;bvs6fgAVBdli55kMfFOExfxqNMPS+oHXdNpIrRKEY4kGGpG+1DpWDTmME98TJ+/DB4eSZKi1DTgk&#10;uOt0kWX32mHLaaHBnp4bqg6bozPwuB2m/i0c9nd5+/X+8/Ip/XIlxtxc59kTKKGz/Icv7aU1cJsX&#10;Bfy9SU9Az3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Yc27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shape id="Text Box 29" o:spid="_x0000_s1026" o:spt="202" type="#_x0000_t202" style="position:absolute;left:4236;top:2352;height:693;width:692;mso-wrap-style:none;" filled="f" stroked="f" coordsize="21600,21600" o:gfxdata="UEsFBgAAAAAAAAAAAAAAAAAAAAAAAFBLAwQKAAAAAACHTuJAAAAAAAAAAAAAAAAABAAAAGRycy9Q&#10;SwMEFAAAAAgAh07iQLG91++/AAAA3QAAAA8AAABkcnMvZG93bnJldi54bWxFj81uwjAQhO9IvIO1&#10;SL0VO6FFkGI4QCv1Vkj7AKt4idPE6yg2P+3T15WQOI5m5hvNanN1nTjTEBrPGrKpAkFcedNwreHr&#10;8+1xASJEZIOdZ9LwQwE26/FohYXxFz7QuYy1SBAOBWqwMfaFlKGy5DBMfU+cvKMfHMYkh1qaAS8J&#10;7jqZKzWXDhtOCxZ72lqq2vLkNCyU+2jbZb4P7uk3e7bbnX/tv7V+mGTqBUSka7yHb+13o2GW5TP4&#10;f5Oe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vdfvvwAAAN0AAAAPAAAAAAAAAAEAIAAAADgAAABkcnMvZG93bnJl&#10;di54bWxQSwECFAAUAAAACACHTuJAMy8FnjsAAAA5AAAAEAAAAAAAAAABACAAAAAkAQAAZHJzL3No&#10;YXBleG1sLnhtbFBLBQYAAAAABgAGAFsBAADOAwAAAAA=&#10;">
                    <v:fill on="f" focussize="0,0"/>
                    <v:stroke on="f" miterlimit="8" joinstyle="miter"/>
                    <v:imagedata o:title=""/>
                    <o:lock v:ext="edit" aspectratio="f"/>
                    <v:textbox style="mso-fit-shape-to-text:t;">
                      <w:txbxContent>
                        <w:p>
                          <w:pPr>
                            <w:pStyle w:val="6"/>
                            <w:spacing w:before="0" w:after="0"/>
                            <w:jc w:val="left"/>
                            <w:textAlignment w:val="baseline"/>
                          </w:pPr>
                          <w:r>
                            <w:rPr>
                              <w:rFonts w:ascii="幼圆" w:eastAsia="幼圆" w:hAnsiTheme="minorBidi"/>
                              <w:color w:val="000000" w:themeColor="text1"/>
                              <w:kern w:val="24"/>
                              <w:sz w:val="28"/>
                              <w:szCs w:val="28"/>
                            </w:rPr>
                            <w:t>背衬材料</w:t>
                          </w:r>
                        </w:p>
                      </w:txbxContent>
                    </v:textbox>
                  </v:shape>
                  <v:line id="Line 30" o:spid="_x0000_s1026" o:spt="20" style="position:absolute;left:4032;top:1536;flip:x;height:384;width:336;" filled="f" stroked="t" coordsize="21600,21600" o:gfxdata="UEsFBgAAAAAAAAAAAAAAAAAAAAAAAFBLAwQKAAAAAACHTuJAAAAAAAAAAAAAAAAABAAAAGRycy9Q&#10;SwMEFAAAAAgAh07iQJa55lnBAAAA3QAAAA8AAABkcnMvZG93bnJldi54bWxFj0FrwkAUhO+F/ofl&#10;FXqrm1gtGl09lBY8SdUieHtkn0lq9m26+2q0v75bKPQ4zMw3zHx5ca06U4iNZwP5IANFXHrbcGXg&#10;fff6MAEVBdli65kMXCnCcnF7M8fC+p43dN5KpRKEY4EGapGu0DqWNTmMA98RJ+/og0NJMlTaBuwT&#10;3LV6mGVP2mHDaaHGjp5rKk/bL2dguuvH/i2c9qO8+Tx8v3xIt1qLMfd3eTYDJXSR//Bfe2UNPObD&#10;Efy+SU9AL3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a55l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shape id="Text Box 31" o:spid="_x0000_s1026" o:spt="202" type="#_x0000_t202" style="position:absolute;left:4220;top:1392;height:703;width:420;mso-wrap-style:none;" filled="f" stroked="f" coordsize="21600,21600" o:gfxdata="UEsFBgAAAAAAAAAAAAAAAAAAAAAAAFBLAwQKAAAAAACHTuJAAAAAAAAAAAAAAAAABAAAAGRycy9Q&#10;SwMEFAAAAAgAh07iQFEY6gC+AAAA3QAAAA8AAABkcnMvZG93bnJldi54bWxFj81uwjAQhO+VeAdr&#10;kbgVO2mpIGA4QJF6aws8wCpe4pB4HcXm9+nrSpV6HM3MN5rF6uZacaE+1J41ZGMFgrj0puZKw2G/&#10;fZ6CCBHZYOuZNNwpwGo5eFpgYfyVv+myi5VIEA4FarAxdoWUobTkMIx9R5y8o+8dxiT7Spoerwnu&#10;Wpkr9SYd1pwWLHa0tlQ2u7PTMFXus2lm+Vdwr49sYtcb/96dtB4NMzUHEekW/8N/7Q+j4SXLJ/D7&#10;Jj0Buf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Y6gC+AAAA3QAAAA8AAAAAAAAAAQAgAAAAOAAAAGRycy9kb3ducmV2&#10;LnhtbFBLAQIUABQAAAAIAIdO4kAzLwWeOwAAADkAAAAQAAAAAAAAAAEAIAAAACMBAABkcnMvc2hh&#10;cGV4bWwueG1sUEsFBgAAAAAGAAYAWwEAAM0DAAAAAA==&#10;">
                    <v:fill on="f" focussize="0,0"/>
                    <v:stroke on="f" miterlimit="8" joinstyle="miter"/>
                    <v:imagedata o:title=""/>
                    <o:lock v:ext="edit" aspectratio="f"/>
                    <v:textbox style="mso-fit-shape-to-text:t;">
                      <w:txbxContent>
                        <w:p>
                          <w:pPr>
                            <w:pStyle w:val="6"/>
                            <w:spacing w:before="0" w:after="0"/>
                            <w:jc w:val="left"/>
                            <w:textAlignment w:val="baseline"/>
                          </w:pPr>
                          <w:r>
                            <w:rPr>
                              <w:rFonts w:ascii="幼圆" w:eastAsia="幼圆" w:hAnsiTheme="minorBidi"/>
                              <w:color w:val="000000" w:themeColor="text1"/>
                              <w:kern w:val="24"/>
                              <w:sz w:val="28"/>
                              <w:szCs w:val="28"/>
                            </w:rPr>
                            <w:t>衬套</w:t>
                          </w:r>
                        </w:p>
                      </w:txbxContent>
                    </v:textbox>
                  </v:shape>
                  <v:line id="Line 32" o:spid="_x0000_s1026" o:spt="20" style="position:absolute;left:3792;top:1920;flip:y;height:432;width:0;" filled="f" stroked="t" coordsize="21600,21600" o:gfxdata="UEsFBgAAAAAAAAAAAAAAAAAAAAAAAFBLAwQKAAAAAACHTuJAAAAAAAAAAAAAAAAABAAAAGRycy9Q&#10;SwMEFAAAAAgAh07iQAkn3bXBAAAA3QAAAA8AAABkcnMvZG93bnJldi54bWxFj0FrwkAUhO+F/ofl&#10;FXqrm9hWNHX1UBQ8SasieHtkn0lq9m26+zS2v75bKPQ4zMw3zHR+da26UIiNZwP5IANFXHrbcGVg&#10;t10+jEFFQbbYeiYDXxRhPru9mWJhfc/vdNlIpRKEY4EGapGu0DqWNTmMA98RJ+/og0NJMlTaBuwT&#10;3LV6mGUj7bDhtFBjR681lafN2RmYbPtn/xZO+6e8+Tx8Lz6kW63FmPu7PHsBJXSV//Bfe2UNPObD&#10;Efy+SU9Az3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kn3bX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shape id="Text Box 33" o:spid="_x0000_s1026" o:spt="202" type="#_x0000_t202" style="position:absolute;left:3644;top:2352;height:703;width:420;mso-wrap-style:none;" filled="f" stroked="f" coordsize="21600,21600" o:gfxdata="UEsFBgAAAAAAAAAAAAAAAAAAAAAAAFBLAwQKAAAAAACHTuJAAAAAAAAAAAAAAAAABAAAAGRycy9Q&#10;SwMEFAAAAAgAh07iQM6G0ey/AAAA3QAAAA8AAABkcnMvZG93bnJldi54bWxFj81uwjAQhO+V+g7W&#10;VuJW7ATKT8BwoEXqrS3wAKt4iUPidRS7QHl6XKlSj6OZ+UazXF9dK87Uh9qzhmyoQBCX3tRcaTjs&#10;t88zECEiG2w9k4YfCrBePT4ssTD+wl903sVKJAiHAjXYGLtCylBachiGviNO3tH3DmOSfSVNj5cE&#10;d63MlZpIhzWnBYsdbSyVze7baZgp99E08/wzuPEte7GbV//WnbQePGVqASLSNf6H/9rvRsMoy6fw&#10;+yY9Abm6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OhtHsvwAAAN0AAAAPAAAAAAAAAAEAIAAAADgAAABkcnMvZG93bnJl&#10;di54bWxQSwECFAAUAAAACACHTuJAMy8FnjsAAAA5AAAAEAAAAAAAAAABACAAAAAkAQAAZHJzL3No&#10;YXBleG1sLnhtbFBLBQYAAAAABgAGAFsBAADOAwAAAAA=&#10;">
                    <v:fill on="f" focussize="0,0"/>
                    <v:stroke on="f" miterlimit="8" joinstyle="miter"/>
                    <v:imagedata o:title=""/>
                    <o:lock v:ext="edit" aspectratio="f"/>
                    <v:textbox style="mso-fit-shape-to-text:t;">
                      <w:txbxContent>
                        <w:p>
                          <w:pPr>
                            <w:pStyle w:val="6"/>
                            <w:spacing w:before="0" w:after="0"/>
                            <w:jc w:val="left"/>
                            <w:textAlignment w:val="baseline"/>
                          </w:pPr>
                          <w:r>
                            <w:rPr>
                              <w:rFonts w:ascii="幼圆" w:eastAsia="幼圆" w:hAnsiTheme="minorBidi"/>
                              <w:color w:val="000000" w:themeColor="text1"/>
                              <w:kern w:val="24"/>
                              <w:sz w:val="28"/>
                              <w:szCs w:val="28"/>
                            </w:rPr>
                            <w:t>电缆</w:t>
                          </w:r>
                        </w:p>
                      </w:txbxContent>
                    </v:textbox>
                  </v:shape>
                  <v:rect id="Rectangle 35" o:spid="_x0000_s1026" o:spt="1" style="position:absolute;left:3504;top:1296;height:1248;width:2160;mso-wrap-style:none;v-text-anchor:middle;" filled="f" stroked="t" coordsize="21600,21600" o:gfxdata="UEsFBgAAAAAAAAAAAAAAAAAAAAAAAFBLAwQKAAAAAACHTuJAAAAAAAAAAAAAAAAABAAAAGRycy9Q&#10;SwMEFAAAAAgAh07iQBmA2sC6AAAA3QAAAA8AAABkcnMvZG93bnJldi54bWxFT8tqAjEU3Rf8h3AL&#10;3RTNPEDsaBQsFbqsjw+4nVwnYyc3Q5Ia+/fNQnB5OO/V5mYHcSUfescKylkBgrh1uudOwem4my5A&#10;hIiscXBMCv4owGY9eVpho13iPV0PsRM5hEODCkyMYyNlaA1ZDDM3Emfu7LzFmKHvpPaYcrgdZFUU&#10;c2mx59xgcKR3Q+3P4dcqSKmS5s1tqX4d6m+/+/iy5SUp9fJcFksQkW7xIb67P7WCuqzy3PwmPwG5&#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GYDawLoAAADdAAAADwAAAAAAAAABACAAAAA4AAAAZHJzL2Rvd25yZXYueG1s&#10;UEsBAhQAFAAAAAgAh07iQDMvBZ47AAAAOQAAABAAAAAAAAAAAQAgAAAAHwEAAGRycy9zaGFwZXht&#10;bC54bWxQSwUGAAAAAAYABgBbAQAAyQMAAAAA&#10;">
                    <v:fill on="f" focussize="0,0"/>
                    <v:stroke color="#000000" miterlimit="8" joinstyle="miter"/>
                    <v:imagedata o:title=""/>
                    <o:lock v:ext="edit" aspectratio="f"/>
                  </v:rect>
                  <v:line id="Line 79" o:spid="_x0000_s1026" o:spt="20" style="position:absolute;left:5136;top:1728;height:0;width:144;" filled="f" stroked="t" coordsize="21600,21600" o:gfxdata="UEsFBgAAAAAAAAAAAAAAAAAAAAAAAFBLAwQKAAAAAACHTuJAAAAAAAAAAAAAAAAABAAAAGRycy9Q&#10;SwMEFAAAAAgAh07iQBL4B+2/AAAA3QAAAA8AAABkcnMvZG93bnJldi54bWxFj0FrwkAUhO8F/8Py&#10;BC+iu4kgNmb1oA146KW20usj+5qEZt/G7Naov75bEHocZuYbJt9ebSsu1PvGsYZkrkAQl840XGn4&#10;eC9mKxA+IBtsHZOGG3nYbkZPOWbGDfxGl2OoRISwz1BDHUKXSenLmiz6ueuIo/fleoshyr6Spsch&#10;wm0rU6WW0mLDcaHGjnY1ld/HH6vBFyc6F/dpOVWfi8pRet6/vqDWk3Gi1iACXcN/+NE+GA2LJH2G&#10;vzfxCc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Aft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Line 80" o:spid="_x0000_s1026" o:spt="20" style="position:absolute;left:5136;top:1824;height:0;width:144;" filled="f" stroked="t" coordsize="21600,21600" o:gfxdata="UEsFBgAAAAAAAAAAAAAAAAAAAAAAAFBLAwQKAAAAAACHTuJAAAAAAAAAAAAAAAAABAAAAGRycy9Q&#10;SwMEFAAAAAgAh07iQAYbOK27AAAA3QAAAA8AAABkcnMvZG93bnJldi54bWxFT8uKwjAU3Qv+Q7gD&#10;sxFNakGG2uhitDALN+OD2V6aa1tsbmoTn19vFgMuD+edL++2FVfqfeNYQzJRIIhLZxquNOx3xfgL&#10;hA/IBlvHpOFBHpaL4SDHzLgb/9J1GyoRQ9hnqKEOocuk9GVNFv3EdcSRO7reYoiwr6Tp8RbDbSun&#10;Ss2kxYZjQ40dfddUnrYXq8EXBzoXz1E5Un9p5Wh6Xm3WqPXnR6LmIALdw1v87/4xGtIkjfvjm/gE&#10;5OI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YbOK2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Line 81" o:spid="_x0000_s1026" o:spt="20" style="position:absolute;left:5136;top:1920;height:0;width:144;" filled="f" stroked="t" coordsize="21600,21600" o:gfxdata="UEsFBgAAAAAAAAAAAAAAAAAAAAAAAFBLAwQKAAAAAACHTuJAAAAAAAAAAAAAAAAABAAAAGRycy9Q&#10;SwMEFAAAAAgAh07iQGlXnTa+AAAA3QAAAA8AAABkcnMvZG93bnJldi54bWxFj0+LwjAUxO+C3yE8&#10;wYusSS2IVKOH1cIevOgqe300z7Zs81KbrP8+vRGEPQ4z8xtmsbrZRlyo87VjDclYgSAunKm51HD4&#10;zj9mIHxANtg4Jg138rBa9nsLzIy78o4u+1CKCGGfoYYqhDaT0hcVWfRj1xJH7+Q6iyHKrpSmw2uE&#10;20ZOlJpKizXHhQpb+qyo+N3/WQ0+P9I5f4yKkfpJS0eT83q7Qa2Hg0TNQQS6hf/wu/1lNKRJmsDr&#10;TXwCcvk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lXnTa+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82" o:spid="_x0000_s1026" o:spt="20" style="position:absolute;left:5136;top:2016;height:0;width:144;" filled="f" stroked="t" coordsize="21600,21600" o:gfxdata="UEsFBgAAAAAAAAAAAAAAAAAAAAAAAFBLAwQKAAAAAACHTuJAAAAAAAAAAAAAAAAABAAAAGRycy9Q&#10;SwMEFAAAAAgAh07iQJmFA0G/AAAA3QAAAA8AAABkcnMvZG93bnJldi54bWxFj81qwzAQhO+FvIPY&#10;QC6hkWxDKW4UH9oacsglaUqvi7W1Ta2VbSm/Tx8FAj0OM/MNsyzOthNHGn3rWEOyUCCIK2darjXs&#10;v8rnVxA+IBvsHJOGC3koVpOnJebGnXhLx12oRYSwz1FDE0KfS+mrhiz6heuJo/frRoshyrGWZsRT&#10;hNtOpkq9SIstx4UGe3pvqPrbHawGX37TUF7n1Vz9ZLWjdPjYfKLWs2mi3kAEOof/8KO9NhqyJEvh&#10;/iY+Abm6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ZhQNB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Line 83" o:spid="_x0000_s1026" o:spt="20" style="position:absolute;left:5136;top:1776;height:0;width:144;" filled="f" stroked="t" coordsize="21600,21600" o:gfxdata="UEsFBgAAAAAAAAAAAAAAAAAAAAAAAFBLAwQKAAAAAACHTuJAAAAAAAAAAAAAAAAABAAAAGRycy9Q&#10;SwMEFAAAAAgAh07iQPbJptq+AAAA3QAAAA8AAABkcnMvZG93bnJldi54bWxFj82LwjAUxO+C/0N4&#10;wl5Ek1qQpRo9uFvwsBc/Fq+P5tkWm5faxI/dv94IgsdhZn7DzJd324grdb52rCEZKxDEhTM1lxr2&#10;u3z0CcIHZIONY9LwRx6Wi35vjplxN97QdRtKESHsM9RQhdBmUvqiIot+7Fri6B1dZzFE2ZXSdHiL&#10;cNvIiVJTabHmuFBhS6uKitP2YjX4/JfO+f+wGKpDWjqanL9+vlHrj0GiZiAC3cM7/GqvjYY0SVN4&#10;volPQC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bJptq+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84" o:spid="_x0000_s1026" o:spt="20" style="position:absolute;left:5136;top:1872;height:0;width:144;" filled="f" stroked="t" coordsize="21600,21600" o:gfxdata="UEsFBgAAAAAAAAAAAAAAAAAAAAAAAFBLAwQKAAAAAACHTuJAAAAAAAAAAAAAAAAABAAAAGRycy9Q&#10;SwMEFAAAAAgAh07iQHkgPq6/AAAA3QAAAA8AAABkcnMvZG93bnJldi54bWxFj82LwjAUxO8L+z+E&#10;t+BFNKmVRarRw64FD3vxY/H6aJ5tsXmpTfz86zeCsMdhZn7DzBY324gLdb52rCEZKhDEhTM1lxp2&#10;23wwAeEDssHGMWm4k4fF/P1thplxV17TZRNKESHsM9RQhdBmUvqiIot+6Fri6B1cZzFE2ZXSdHiN&#10;cNvIkVKf0mLNcaHClr4qKo6bs9Xg81865Y9+0Vf7tHQ0On3/LFHr3keipiAC3cJ/+NVeGQ1pko7h&#10;+SY+ATn/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5ID6u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Line 85" o:spid="_x0000_s1026" o:spt="20" style="position:absolute;left:5232;top:1824;height:0;width:144;" filled="f" stroked="t" coordsize="21600,21600" o:gfxdata="UEsFBgAAAAAAAAAAAAAAAAAAAAAAAFBLAwQKAAAAAACHTuJAAAAAAAAAAAAAAAAABAAAAGRycy9Q&#10;SwMEFAAAAAgAh07iQBZsmzW/AAAA3QAAAA8AAABkcnMvZG93bnJldi54bWxFj82LwjAUxO8L+z+E&#10;t+BFNKnFRarRw64FD3vxY/H6aJ5tsXmpTfz86zeCsMdhZn7DzBY324gLdb52rCEZKhDEhTM1lxp2&#10;23wwAeEDssHGMWm4k4fF/P1thplxV17TZRNKESHsM9RQhdBmUvqiIot+6Fri6B1cZzFE2ZXSdHiN&#10;cNvIkVKf0mLNcaHClr4qKo6bs9Xg81865Y9+0Vf7tHQ0On3/LFHr3keipiAC3cJ/+NVeGQ1pko7h&#10;+SY+ATn/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bJs1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Line 86" o:spid="_x0000_s1026" o:spt="20" style="position:absolute;left:5136;top:1968;height:0;width:144;" filled="f" stroked="t" coordsize="21600,21600" o:gfxdata="UEsFBgAAAAAAAAAAAAAAAAAAAAAAAFBLAwQKAAAAAACHTuJAAAAAAAAAAAAAAAAABAAAAGRycy9Q&#10;SwMEFAAAAAgAh07iQOa+BUK/AAAA3QAAAA8AAABkcnMvZG93bnJldi54bWxFj0FrwkAUhO8F/8Py&#10;Cl6k7iYBkdTVQ23Ag5emLV4f2WcSzL6N2a2J/fXdQqHHYWa+YTa7yXbiRoNvHWtIlgoEceVMy7WG&#10;j/fiaQ3CB2SDnWPScCcPu+3sYYO5cSO/0a0MtYgQ9jlqaELocyl91ZBFv3Q9cfTObrAYohxqaQYc&#10;I9x2MlVqJS22HBca7OmloepSflkNvvika/G9qBbqlNWO0uv++Ipazx8T9Qwi0BT+w3/tg9GQJdkK&#10;ft/EJyC3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vgVC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Line 87" o:spid="_x0000_s1026" o:spt="20" style="position:absolute;left:5136;top:2064;height:0;width:144;" filled="f" stroked="t" coordsize="21600,21600" o:gfxdata="UEsFBgAAAAAAAAAAAAAAAAAAAAAAAFBLAwQKAAAAAACHTuJAAAAAAAAAAAAAAAAABAAAAGRycy9Q&#10;SwMEFAAAAAgAh07iQInyoNm/AAAA3QAAAA8AAABkcnMvZG93bnJldi54bWxFj82LwjAUxO8L+z+E&#10;t+BFNKkFV6rRw64FD3vxY/H6aJ5tsXmpTfz86zeCsMdhZn7DzBY324gLdb52rCEZKhDEhTM1lxp2&#10;23wwAeEDssHGMWm4k4fF/P1thplxV17TZRNKESHsM9RQhdBmUvqiIot+6Fri6B1cZzFE2ZXSdHiN&#10;cNvIkVJjabHmuFBhS18VFcfN2Wrw+S+d8ke/6Kt9Wjoanb5/lqh17yNRUxCBbuE//GqvjIY0ST/h&#10;+SY+ATn/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8qDZ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shape id="Text Box 91" o:spid="_x0000_s1026" o:spt="202" type="#_x0000_t202" style="position:absolute;left:4828;top:1344;height:707;width:556;mso-wrap-style:none;" filled="f" stroked="f" coordsize="21600,21600" o:gfxdata="UEsFBgAAAAAAAAAAAAAAAAAAAAAAAFBLAwQKAAAAAACHTuJAAAAAAAAAAAAAAAAABAAAAGRycy9Q&#10;SwMEFAAAAAgAh07iQDrA00O6AAAA3QAAAA8AAABkcnMvZG93bnJldi54bWxFT8luwjAQvVfiH6xB&#10;4lbsAEUQMBygSNxalg8YxUMcEo+j2GX7+vpQqcenty/XD9eIG3Wh8qwhGyoQxIU3FZcazqfd+wxE&#10;iMgGG8+k4UkB1qve2xJz4+98oNsxliKFcMhRg42xzaUMhSWHYehb4sRdfOcwJtiV0nR4T+GukSOl&#10;ptJhxanBYksbS0V9/HEaZsp91fV89B3c5JV92M3Wf7ZXrQf9TC1ARHrEf/Gfe280jLNxmpvepCcg&#10;V7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sDTQ7oAAADdAAAADwAAAAAAAAABACAAAAA4AAAAZHJzL2Rvd25yZXYueG1s&#10;UEsBAhQAFAAAAAgAh07iQDMvBZ47AAAAOQAAABAAAAAAAAAAAQAgAAAAHwEAAGRycy9zaGFwZXht&#10;bC54bWxQSwUGAAAAAAYABgBbAQAAyQMAAAAA&#10;">
                    <v:fill on="f" focussize="0,0"/>
                    <v:stroke on="f" miterlimit="8" joinstyle="miter"/>
                    <v:imagedata o:title=""/>
                    <o:lock v:ext="edit" aspectratio="f"/>
                    <v:textbox style="mso-fit-shape-to-text:t;">
                      <w:txbxContent>
                        <w:p>
                          <w:pPr>
                            <w:pStyle w:val="6"/>
                            <w:spacing w:before="0" w:after="0"/>
                            <w:jc w:val="left"/>
                            <w:textAlignment w:val="baseline"/>
                          </w:pPr>
                          <w:r>
                            <w:rPr>
                              <w:rFonts w:ascii="幼圆" w:eastAsia="幼圆" w:hAnsiTheme="minorBidi"/>
                              <w:color w:val="000000" w:themeColor="text1"/>
                              <w:kern w:val="24"/>
                              <w:sz w:val="28"/>
                              <w:szCs w:val="28"/>
                            </w:rPr>
                            <w:t>匹配层</w:t>
                          </w:r>
                        </w:p>
                      </w:txbxContent>
                    </v:textbox>
                  </v:shape>
                  <v:line id="Line 92" o:spid="_x0000_s1026" o:spt="20" style="position:absolute;left:5088;top:1488;height:240;width:192;" filled="f" stroked="t" coordsize="21600,21600" o:gfxdata="UEsFBgAAAAAAAAAAAAAAAAAAAAAAAFBLAwQKAAAAAACHTuJAAAAAAAAAAAAAAAAABAAAAGRycy9Q&#10;SwMEFAAAAAgAh07iQPsnDt7BAAAA3QAAAA8AAABkcnMvZG93bnJldi54bWxFj0FrwkAUhO8F/8Py&#10;hN7qJhVKGrPxULAUtBW1FL09ss8kNPs27K4a/71bEHocZuYbppgPphNncr61rCCdJCCIK6tbrhV8&#10;7xZPGQgfkDV2lknBlTzMy9FDgbm2F97QeRtqESHsc1TQhNDnUvqqIYN+Ynvi6B2tMxiidLXUDi8R&#10;bjr5nCQv0mDLcaHBnt4aqn63J6Ngs1oss5/laajc4T392q1Xn3ufKfU4TpMZiEBD+A/f2x9awTSd&#10;vsLfm/gEZHk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snDt7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group>
                <w10:wrap type="square"/>
              </v:group>
            </w:pict>
          </mc:Fallback>
        </mc:AlternateContent>
      </w:r>
      <w:r>
        <w:rPr>
          <w:rFonts w:hint="eastAsia" w:ascii="微软雅黑" w:hAnsi="微软雅黑" w:eastAsia="微软雅黑"/>
          <w:b/>
          <w:sz w:val="24"/>
        </w:rPr>
        <w:drawing>
          <wp:anchor distT="0" distB="0" distL="114300" distR="114300" simplePos="0" relativeHeight="251666432" behindDoc="0" locked="0" layoutInCell="1" allowOverlap="1">
            <wp:simplePos x="0" y="0"/>
            <wp:positionH relativeFrom="column">
              <wp:posOffset>554355</wp:posOffset>
            </wp:positionH>
            <wp:positionV relativeFrom="paragraph">
              <wp:posOffset>240030</wp:posOffset>
            </wp:positionV>
            <wp:extent cx="2287270" cy="1774190"/>
            <wp:effectExtent l="19050" t="0" r="0" b="0"/>
            <wp:wrapSquare wrapText="bothSides"/>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a:xfrm>
                      <a:off x="0" y="0"/>
                      <a:ext cx="2287270" cy="1774190"/>
                    </a:xfrm>
                    <a:prstGeom prst="rect">
                      <a:avLst/>
                    </a:prstGeom>
                    <a:noFill/>
                    <a:ln>
                      <a:noFill/>
                    </a:ln>
                  </pic:spPr>
                </pic:pic>
              </a:graphicData>
            </a:graphic>
          </wp:anchor>
        </w:drawing>
      </w: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p>
    <w:p>
      <w:pPr>
        <w:widowControl/>
        <w:snapToGrid w:val="0"/>
        <w:spacing w:line="360" w:lineRule="auto"/>
        <w:contextualSpacing/>
        <w:jc w:val="left"/>
        <w:rPr>
          <w:rFonts w:ascii="微软雅黑" w:hAnsi="微软雅黑" w:eastAsia="微软雅黑"/>
          <w:b/>
          <w:sz w:val="24"/>
          <w:lang w:bidi="en-US"/>
        </w:rPr>
      </w:pPr>
    </w:p>
    <w:p>
      <w:pPr>
        <w:widowControl/>
        <w:snapToGrid w:val="0"/>
        <w:spacing w:line="360" w:lineRule="auto"/>
        <w:contextualSpacing/>
        <w:jc w:val="left"/>
        <w:rPr>
          <w:rFonts w:ascii="微软雅黑" w:hAnsi="微软雅黑" w:eastAsia="微软雅黑"/>
          <w:b/>
          <w:sz w:val="28"/>
          <w:szCs w:val="28"/>
          <w:lang w:bidi="en-US"/>
        </w:rPr>
      </w:pPr>
      <w:r>
        <w:rPr>
          <w:rFonts w:hint="eastAsia" w:ascii="微软雅黑" w:hAnsi="微软雅黑" w:eastAsia="微软雅黑"/>
          <w:b/>
          <w:sz w:val="24"/>
          <w:lang w:bidi="en-US"/>
        </w:rPr>
        <w:t xml:space="preserve">          </w:t>
      </w:r>
      <w:r>
        <w:rPr>
          <w:rFonts w:hint="eastAsia" w:ascii="微软雅黑" w:hAnsi="微软雅黑" w:eastAsia="微软雅黑"/>
          <w:b/>
          <w:sz w:val="28"/>
          <w:szCs w:val="28"/>
          <w:lang w:bidi="en-US"/>
        </w:rPr>
        <w:t xml:space="preserve">    索诺声三匹配层探头           传统单匹配层探头</w:t>
      </w:r>
    </w:p>
    <w:p>
      <w:pPr>
        <w:pStyle w:val="13"/>
        <w:widowControl/>
        <w:numPr>
          <w:ilvl w:val="0"/>
          <w:numId w:val="9"/>
        </w:numPr>
        <w:snapToGrid w:val="0"/>
        <w:spacing w:line="360" w:lineRule="auto"/>
        <w:ind w:firstLineChars="0"/>
        <w:contextualSpacing/>
        <w:jc w:val="left"/>
        <w:rPr>
          <w:rFonts w:ascii="微软雅黑" w:hAnsi="微软雅黑" w:eastAsia="微软雅黑"/>
          <w:b/>
          <w:sz w:val="24"/>
          <w:lang w:bidi="en-US"/>
        </w:rPr>
      </w:pPr>
      <w:r>
        <w:rPr>
          <w:rFonts w:hint="eastAsia" w:ascii="微软雅黑" w:hAnsi="微软雅黑" w:eastAsia="微软雅黑"/>
          <w:b/>
          <w:sz w:val="24"/>
          <w:lang w:bidi="en-US"/>
        </w:rPr>
        <w:t>优化的心脏探头：</w:t>
      </w:r>
    </w:p>
    <w:p>
      <w:pPr>
        <w:pStyle w:val="13"/>
        <w:numPr>
          <w:ilvl w:val="0"/>
          <w:numId w:val="10"/>
        </w:numPr>
        <w:spacing w:line="220" w:lineRule="atLeast"/>
        <w:ind w:firstLineChars="0"/>
      </w:pPr>
      <w:r>
        <w:rPr>
          <w:rFonts w:hint="eastAsia"/>
        </w:rPr>
        <w:t>索谋声开发出</w:t>
      </w:r>
      <w:r>
        <w:rPr>
          <w:rFonts w:hint="eastAsia"/>
          <w:b/>
        </w:rPr>
        <w:t>单晶体探头，</w:t>
      </w:r>
      <w:r>
        <w:rPr>
          <w:rFonts w:hint="eastAsia"/>
        </w:rPr>
        <w:t>提供了先进的声学处理流程，使任何用户都能够方便快捷地获得准确而稳定的高清晰图像。能够自动优化图像质量，去除伪像，加强人体组织和结构之间的对比度，降低人为误差。</w:t>
      </w:r>
    </w:p>
    <w:p>
      <w:pPr>
        <w:pStyle w:val="13"/>
        <w:numPr>
          <w:ilvl w:val="0"/>
          <w:numId w:val="10"/>
        </w:numPr>
        <w:spacing w:line="220" w:lineRule="atLeast"/>
        <w:ind w:firstLineChars="0"/>
      </w:pPr>
      <w:r>
        <w:rPr>
          <w:rFonts w:hint="eastAsia"/>
          <w:b/>
        </w:rPr>
        <w:t>首创曲率半径19的心脏探头</w:t>
      </w:r>
      <w:r>
        <w:rPr>
          <w:rFonts w:hint="eastAsia"/>
        </w:rPr>
        <w:t>，更小的接触面积，降低了患者肋间隙的影响，提供了更易于获取的心脏图像信息。更小的握感，医生操作手感更轻松。</w:t>
      </w:r>
    </w:p>
    <w:p>
      <w:pPr>
        <w:pStyle w:val="13"/>
        <w:widowControl/>
        <w:snapToGrid w:val="0"/>
        <w:spacing w:line="360" w:lineRule="auto"/>
        <w:ind w:left="1320" w:firstLine="0" w:firstLineChars="0"/>
        <w:contextualSpacing/>
        <w:jc w:val="left"/>
        <w:rPr>
          <w:rFonts w:ascii="微软雅黑" w:hAnsi="微软雅黑" w:eastAsia="微软雅黑"/>
          <w:b/>
          <w:sz w:val="24"/>
          <w:lang w:bidi="en-US"/>
        </w:rPr>
      </w:pP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r>
        <w:rPr>
          <w:rFonts w:hint="eastAsia" w:ascii="微软雅黑" w:hAnsi="微软雅黑" w:eastAsia="微软雅黑"/>
          <w:b/>
          <w:sz w:val="24"/>
        </w:rPr>
        <w:drawing>
          <wp:anchor distT="0" distB="0" distL="114300" distR="114300" simplePos="0" relativeHeight="251670528" behindDoc="0" locked="0" layoutInCell="1" allowOverlap="1">
            <wp:simplePos x="0" y="0"/>
            <wp:positionH relativeFrom="column">
              <wp:posOffset>3352165</wp:posOffset>
            </wp:positionH>
            <wp:positionV relativeFrom="paragraph">
              <wp:posOffset>104140</wp:posOffset>
            </wp:positionV>
            <wp:extent cx="1850390" cy="1623695"/>
            <wp:effectExtent l="19050" t="0" r="0" b="0"/>
            <wp:wrapSquare wrapText="bothSides"/>
            <wp:docPr id="108" name="图片 1" descr="P2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descr="P21x.jpg"/>
                    <pic:cNvPicPr>
                      <a:picLocks noChangeAspect="1"/>
                    </pic:cNvPicPr>
                  </pic:nvPicPr>
                  <pic:blipFill>
                    <a:blip r:embed="rId14" cstate="print"/>
                    <a:srcRect/>
                    <a:stretch>
                      <a:fillRect/>
                    </a:stretch>
                  </pic:blipFill>
                  <pic:spPr>
                    <a:xfrm>
                      <a:off x="0" y="0"/>
                      <a:ext cx="1850390" cy="1623695"/>
                    </a:xfrm>
                    <a:prstGeom prst="rect">
                      <a:avLst/>
                    </a:prstGeom>
                    <a:noFill/>
                    <a:ln w="9525">
                      <a:noFill/>
                      <a:miter lim="800000"/>
                      <a:headEnd/>
                      <a:tailEnd/>
                    </a:ln>
                  </pic:spPr>
                </pic:pic>
              </a:graphicData>
            </a:graphic>
          </wp:anchor>
        </w:drawing>
      </w:r>
      <w:r>
        <w:rPr>
          <w:rFonts w:hint="eastAsia" w:ascii="微软雅黑" w:hAnsi="微软雅黑" w:eastAsia="微软雅黑"/>
          <w:b/>
          <w:sz w:val="24"/>
        </w:rPr>
        <w:drawing>
          <wp:anchor distT="0" distB="0" distL="114300" distR="114300" simplePos="0" relativeHeight="251668480" behindDoc="0" locked="0" layoutInCell="1" allowOverlap="1">
            <wp:simplePos x="0" y="0"/>
            <wp:positionH relativeFrom="column">
              <wp:posOffset>857250</wp:posOffset>
            </wp:positionH>
            <wp:positionV relativeFrom="paragraph">
              <wp:posOffset>155575</wp:posOffset>
            </wp:positionV>
            <wp:extent cx="2259330" cy="1628775"/>
            <wp:effectExtent l="171450" t="133350" r="369570" b="314325"/>
            <wp:wrapSquare wrapText="bothSides"/>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a:xfrm>
                      <a:off x="0" y="0"/>
                      <a:ext cx="2259330" cy="1628775"/>
                    </a:xfrm>
                    <a:prstGeom prst="rect">
                      <a:avLst/>
                    </a:prstGeom>
                    <a:ln>
                      <a:noFill/>
                    </a:ln>
                    <a:effectLst>
                      <a:outerShdw blurRad="292100" dist="139700" dir="2700000" algn="tl" rotWithShape="0">
                        <a:srgbClr val="333333">
                          <a:alpha val="65000"/>
                        </a:srgbClr>
                      </a:outerShdw>
                    </a:effectLst>
                  </pic:spPr>
                </pic:pic>
              </a:graphicData>
            </a:graphic>
          </wp:anchor>
        </w:drawing>
      </w: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p>
    <w:p>
      <w:pPr>
        <w:pStyle w:val="13"/>
        <w:widowControl/>
        <w:numPr>
          <w:ilvl w:val="0"/>
          <w:numId w:val="9"/>
        </w:numPr>
        <w:snapToGrid w:val="0"/>
        <w:spacing w:line="360" w:lineRule="auto"/>
        <w:ind w:firstLineChars="0"/>
        <w:contextualSpacing/>
        <w:jc w:val="left"/>
        <w:rPr>
          <w:rFonts w:ascii="微软雅黑" w:hAnsi="微软雅黑" w:eastAsia="微软雅黑"/>
          <w:b/>
          <w:sz w:val="24"/>
          <w:lang w:bidi="en-US"/>
        </w:rPr>
      </w:pPr>
    </w:p>
    <w:p>
      <w:pPr>
        <w:pStyle w:val="13"/>
        <w:widowControl/>
        <w:numPr>
          <w:ilvl w:val="0"/>
          <w:numId w:val="9"/>
        </w:numPr>
        <w:snapToGrid w:val="0"/>
        <w:spacing w:line="360" w:lineRule="auto"/>
        <w:ind w:firstLineChars="0"/>
        <w:contextualSpacing/>
        <w:jc w:val="left"/>
        <w:rPr>
          <w:rFonts w:ascii="微软雅黑" w:hAnsi="微软雅黑" w:eastAsia="微软雅黑"/>
          <w:b/>
          <w:sz w:val="24"/>
          <w:lang w:bidi="en-US"/>
        </w:rPr>
      </w:pPr>
      <w:r>
        <w:rPr>
          <w:rFonts w:hint="eastAsia" w:ascii="微软雅黑" w:hAnsi="微软雅黑" w:eastAsia="微软雅黑"/>
          <w:b/>
          <w:sz w:val="24"/>
          <w:lang w:bidi="en-US"/>
        </w:rPr>
        <w:t>双通道信号收发技术：</w:t>
      </w:r>
    </w:p>
    <w:p>
      <w:pPr>
        <w:pStyle w:val="13"/>
        <w:widowControl/>
        <w:numPr>
          <w:ilvl w:val="0"/>
          <w:numId w:val="11"/>
        </w:numPr>
        <w:snapToGrid w:val="0"/>
        <w:spacing w:line="360" w:lineRule="auto"/>
        <w:ind w:firstLineChars="0"/>
        <w:contextualSpacing/>
        <w:jc w:val="left"/>
        <w:rPr>
          <w:rFonts w:ascii="微软雅黑" w:hAnsi="微软雅黑" w:eastAsia="微软雅黑"/>
          <w:b/>
          <w:sz w:val="24"/>
          <w:lang w:bidi="en-US"/>
        </w:rPr>
      </w:pPr>
      <w:r>
        <w:rPr>
          <w:rFonts w:hint="eastAsia" w:ascii="微软雅黑" w:hAnsi="微软雅黑" w:eastAsia="微软雅黑"/>
          <w:b/>
          <w:sz w:val="24"/>
        </w:rPr>
        <w:drawing>
          <wp:anchor distT="0" distB="0" distL="114300" distR="114300" simplePos="0" relativeHeight="251671552" behindDoc="0" locked="0" layoutInCell="1" allowOverlap="1">
            <wp:simplePos x="0" y="0"/>
            <wp:positionH relativeFrom="column">
              <wp:posOffset>240665</wp:posOffset>
            </wp:positionH>
            <wp:positionV relativeFrom="paragraph">
              <wp:posOffset>808355</wp:posOffset>
            </wp:positionV>
            <wp:extent cx="2432050" cy="1473835"/>
            <wp:effectExtent l="19050" t="0" r="6350" b="0"/>
            <wp:wrapSquare wrapText="bothSides"/>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noChangeArrowheads="1"/>
                    </pic:cNvPicPr>
                  </pic:nvPicPr>
                  <pic:blipFill>
                    <a:blip r:embed="rId16" cstate="email">
                      <a:extLst>
                        <a:ext uri="{28A0092B-C50C-407E-A947-70E740481C1C}">
                          <a14:useLocalDpi xmlns:a14="http://schemas.microsoft.com/office/drawing/2010/main" val="0"/>
                        </a:ext>
                      </a:extLst>
                    </a:blip>
                    <a:srcRect t="61975"/>
                    <a:stretch>
                      <a:fillRect/>
                    </a:stretch>
                  </pic:blipFill>
                  <pic:spPr>
                    <a:xfrm>
                      <a:off x="0" y="0"/>
                      <a:ext cx="2432050" cy="1473835"/>
                    </a:xfrm>
                    <a:prstGeom prst="rect">
                      <a:avLst/>
                    </a:prstGeom>
                    <a:noFill/>
                    <a:ln>
                      <a:noFill/>
                    </a:ln>
                  </pic:spPr>
                </pic:pic>
              </a:graphicData>
            </a:graphic>
          </wp:anchor>
        </w:drawing>
      </w:r>
      <w:r>
        <w:rPr>
          <w:rFonts w:hint="eastAsia" w:ascii="微软雅黑" w:hAnsi="微软雅黑" w:eastAsia="微软雅黑"/>
          <w:b/>
          <w:sz w:val="24"/>
          <w:lang w:bidi="en-US"/>
        </w:rPr>
        <w:t>更薄的镜片,双通道接收及发送，双反射，进一步优化探头技术，使</w:t>
      </w:r>
      <w:r>
        <w:rPr>
          <w:rFonts w:hint="eastAsia" w:ascii="微软雅黑" w:hAnsi="微软雅黑" w:eastAsia="微软雅黑"/>
          <w:b/>
          <w:bCs/>
          <w:sz w:val="24"/>
          <w:lang w:bidi="en-US"/>
        </w:rPr>
        <w:t>血流敏感性增加、穿透力提高</w:t>
      </w:r>
    </w:p>
    <w:p>
      <w:pPr>
        <w:pStyle w:val="13"/>
        <w:widowControl/>
        <w:snapToGrid w:val="0"/>
        <w:spacing w:line="360" w:lineRule="auto"/>
        <w:ind w:left="900" w:firstLine="0" w:firstLineChars="0"/>
        <w:contextualSpacing/>
        <w:jc w:val="left"/>
        <w:rPr>
          <w:rFonts w:ascii="微软雅黑" w:hAnsi="微软雅黑" w:eastAsia="微软雅黑"/>
          <w:b/>
          <w:sz w:val="24"/>
          <w:lang w:bidi="en-US"/>
        </w:rPr>
      </w:pPr>
      <w:r>
        <w:rPr>
          <w:rFonts w:hint="eastAsia" w:ascii="微软雅黑" w:hAnsi="微软雅黑" w:eastAsia="微软雅黑"/>
          <w:b/>
          <w:sz w:val="24"/>
        </w:rPr>
        <w:drawing>
          <wp:anchor distT="0" distB="0" distL="114300" distR="114300" simplePos="0" relativeHeight="251672576" behindDoc="0" locked="0" layoutInCell="1" allowOverlap="1">
            <wp:simplePos x="0" y="0"/>
            <wp:positionH relativeFrom="column">
              <wp:posOffset>-121920</wp:posOffset>
            </wp:positionH>
            <wp:positionV relativeFrom="paragraph">
              <wp:posOffset>24130</wp:posOffset>
            </wp:positionV>
            <wp:extent cx="2296160" cy="1391920"/>
            <wp:effectExtent l="19050" t="0" r="8890" b="0"/>
            <wp:wrapSquare wrapText="bothSides"/>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noChangeArrowheads="1"/>
                    </pic:cNvPicPr>
                  </pic:nvPicPr>
                  <pic:blipFill>
                    <a:blip r:embed="rId16" cstate="email">
                      <a:extLst>
                        <a:ext uri="{28A0092B-C50C-407E-A947-70E740481C1C}">
                          <a14:useLocalDpi xmlns:a14="http://schemas.microsoft.com/office/drawing/2010/main" val="0"/>
                        </a:ext>
                      </a:extLst>
                    </a:blip>
                    <a:srcRect b="47269"/>
                    <a:stretch>
                      <a:fillRect/>
                    </a:stretch>
                  </pic:blipFill>
                  <pic:spPr>
                    <a:xfrm>
                      <a:off x="0" y="0"/>
                      <a:ext cx="2296160" cy="1391920"/>
                    </a:xfrm>
                    <a:prstGeom prst="rect">
                      <a:avLst/>
                    </a:prstGeom>
                    <a:noFill/>
                    <a:ln>
                      <a:noFill/>
                    </a:ln>
                  </pic:spPr>
                </pic:pic>
              </a:graphicData>
            </a:graphic>
          </wp:anchor>
        </w:drawing>
      </w:r>
    </w:p>
    <w:p>
      <w:pPr>
        <w:pStyle w:val="13"/>
        <w:widowControl/>
        <w:numPr>
          <w:ilvl w:val="0"/>
          <w:numId w:val="9"/>
        </w:numPr>
        <w:snapToGrid w:val="0"/>
        <w:spacing w:line="360" w:lineRule="auto"/>
        <w:ind w:firstLineChars="0"/>
        <w:contextualSpacing/>
        <w:jc w:val="left"/>
        <w:rPr>
          <w:rFonts w:ascii="微软雅黑" w:hAnsi="微软雅黑" w:eastAsia="微软雅黑"/>
          <w:b/>
          <w:bCs/>
          <w:sz w:val="28"/>
          <w:szCs w:val="20"/>
        </w:rPr>
      </w:pPr>
      <w:r>
        <w:rPr>
          <w:rFonts w:ascii="微软雅黑" w:hAnsi="微软雅黑" w:eastAsia="微软雅黑"/>
          <w:b/>
          <w:bCs/>
          <w:sz w:val="28"/>
          <w:szCs w:val="20"/>
        </w:rPr>
        <w:t>先进的图像技术：</w:t>
      </w:r>
    </w:p>
    <w:p>
      <w:pPr>
        <w:widowControl/>
        <w:numPr>
          <w:ilvl w:val="0"/>
          <w:numId w:val="12"/>
        </w:numPr>
        <w:snapToGrid w:val="0"/>
        <w:spacing w:line="360" w:lineRule="auto"/>
        <w:jc w:val="left"/>
        <w:rPr>
          <w:rFonts w:ascii="微软雅黑" w:hAnsi="微软雅黑" w:eastAsia="微软雅黑"/>
          <w:sz w:val="22"/>
          <w:szCs w:val="21"/>
          <w:lang w:bidi="en-US"/>
        </w:rPr>
      </w:pPr>
      <w:r>
        <w:rPr>
          <w:rFonts w:hint="eastAsia" w:ascii="微软雅黑" w:hAnsi="微软雅黑" w:eastAsia="微软雅黑"/>
          <w:b/>
          <w:bCs/>
          <w:sz w:val="28"/>
          <w:szCs w:val="20"/>
        </w:rPr>
        <w:t>DirctClear（锐清）技术是一项全新的专利技术，探头设计更为优化，表现全面提升。</w:t>
      </w:r>
    </w:p>
    <w:p>
      <w:pPr>
        <w:widowControl/>
        <w:numPr>
          <w:ilvl w:val="0"/>
          <w:numId w:val="13"/>
        </w:numPr>
        <w:snapToGrid w:val="0"/>
        <w:spacing w:line="360" w:lineRule="auto"/>
        <w:jc w:val="left"/>
        <w:rPr>
          <w:rFonts w:ascii="微软雅黑" w:hAnsi="微软雅黑" w:eastAsia="微软雅黑"/>
          <w:sz w:val="24"/>
          <w:lang w:bidi="en-US"/>
        </w:rPr>
      </w:pPr>
      <w:r>
        <w:rPr>
          <w:rFonts w:hint="eastAsia" w:ascii="微软雅黑" w:hAnsi="微软雅黑" w:eastAsia="微软雅黑"/>
          <w:b/>
          <w:bCs/>
          <w:sz w:val="28"/>
          <w:szCs w:val="24"/>
          <w:lang w:bidi="en-US"/>
        </w:rPr>
        <w:t>分辨力和穿透力得到提升：</w:t>
      </w:r>
      <w:r>
        <w:rPr>
          <w:rFonts w:hint="eastAsia" w:ascii="微软雅黑" w:hAnsi="微软雅黑" w:eastAsia="微软雅黑"/>
          <w:sz w:val="24"/>
          <w:lang w:bidi="en-US"/>
        </w:rPr>
        <w:t>不同于传统索诺声探头，DirctClear（锐清）技术探头运用了更高效的材料，是探头可以接受更多的超声信号；同时，对反射层进行全新的升级，是超生在被检查说者体内衰减得到更有效的控制；</w:t>
      </w:r>
    </w:p>
    <w:p>
      <w:pPr>
        <w:widowControl/>
        <w:numPr>
          <w:ilvl w:val="0"/>
          <w:numId w:val="13"/>
        </w:numPr>
        <w:snapToGrid w:val="0"/>
        <w:spacing w:line="360" w:lineRule="auto"/>
        <w:jc w:val="left"/>
        <w:rPr>
          <w:rFonts w:ascii="微软雅黑" w:hAnsi="微软雅黑" w:eastAsia="微软雅黑"/>
          <w:sz w:val="24"/>
          <w:lang w:bidi="en-US"/>
        </w:rPr>
      </w:pPr>
      <w:r>
        <w:rPr>
          <w:rFonts w:hint="eastAsia" w:ascii="微软雅黑" w:hAnsi="微软雅黑" w:eastAsia="微软雅黑"/>
          <w:b/>
          <w:bCs/>
          <w:sz w:val="28"/>
          <w:szCs w:val="24"/>
          <w:lang w:bidi="en-US"/>
        </w:rPr>
        <w:t>更锐利的细节分辨力</w:t>
      </w:r>
      <w:r>
        <w:rPr>
          <w:rFonts w:hint="eastAsia" w:ascii="微软雅黑" w:hAnsi="微软雅黑" w:eastAsia="微软雅黑"/>
          <w:sz w:val="28"/>
          <w:szCs w:val="24"/>
          <w:lang w:bidi="en-US"/>
        </w:rPr>
        <w:t>：</w:t>
      </w:r>
      <w:r>
        <w:rPr>
          <w:rFonts w:hint="eastAsia" w:ascii="微软雅黑" w:hAnsi="微软雅黑" w:eastAsia="微软雅黑"/>
          <w:sz w:val="24"/>
          <w:lang w:bidi="en-US"/>
        </w:rPr>
        <w:t>全系升级的反射层设计，是探头和被检查者之间形成更完美的匹配，从而是你更为小的细节更精准的呈现，提升使用者的信心。</w:t>
      </w:r>
    </w:p>
    <w:p>
      <w:pPr>
        <w:widowControl/>
        <w:numPr>
          <w:ilvl w:val="0"/>
          <w:numId w:val="12"/>
        </w:numPr>
        <w:snapToGrid w:val="0"/>
        <w:spacing w:line="360" w:lineRule="auto"/>
        <w:jc w:val="left"/>
        <w:rPr>
          <w:rFonts w:ascii="微软雅黑" w:hAnsi="微软雅黑" w:eastAsia="微软雅黑"/>
          <w:sz w:val="24"/>
          <w:lang w:bidi="en-US"/>
        </w:rPr>
      </w:pPr>
      <w:r>
        <w:rPr>
          <w:rFonts w:ascii="微软雅黑" w:hAnsi="微软雅黑" w:eastAsia="微软雅黑"/>
          <w:b/>
          <w:sz w:val="24"/>
          <w:lang w:bidi="en-US"/>
        </w:rPr>
        <w:t>XDI（极清成像技术）：</w:t>
      </w:r>
      <w:r>
        <w:rPr>
          <w:rFonts w:ascii="微软雅黑" w:hAnsi="微软雅黑" w:eastAsia="微软雅黑"/>
          <w:sz w:val="24"/>
          <w:lang w:bidi="en-US"/>
        </w:rPr>
        <w:t>索诺声专利技术，能显著减少“旁瓣效应”造成的伪像，提高对比分辨率、改善远场图像分辨率，显示更多细节信息</w:t>
      </w:r>
      <w:r>
        <w:rPr>
          <w:rFonts w:hint="eastAsia" w:ascii="微软雅黑" w:hAnsi="微软雅黑" w:eastAsia="微软雅黑"/>
          <w:sz w:val="24"/>
          <w:lang w:bidi="en-US"/>
        </w:rPr>
        <w:t>。</w:t>
      </w:r>
    </w:p>
    <w:tbl>
      <w:tblPr>
        <w:tblStyle w:val="8"/>
        <w:tblW w:w="10207" w:type="dxa"/>
        <w:tblInd w:w="-743" w:type="dxa"/>
        <w:tblLayout w:type="fixed"/>
        <w:tblCellMar>
          <w:top w:w="0" w:type="dxa"/>
          <w:left w:w="108" w:type="dxa"/>
          <w:bottom w:w="0" w:type="dxa"/>
          <w:right w:w="108" w:type="dxa"/>
        </w:tblCellMar>
      </w:tblPr>
      <w:tblGrid>
        <w:gridCol w:w="2725"/>
        <w:gridCol w:w="3516"/>
        <w:gridCol w:w="3966"/>
      </w:tblGrid>
      <w:tr>
        <w:tblPrEx>
          <w:tblLayout w:type="fixed"/>
        </w:tblPrEx>
        <w:trPr>
          <w:trHeight w:val="414" w:hRule="atLeast"/>
        </w:trPr>
        <w:tc>
          <w:tcPr>
            <w:tcW w:w="2725"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1539875" cy="1804670"/>
                  <wp:effectExtent l="19050" t="0" r="3175" b="0"/>
                  <wp:docPr id="96" name="图片 3" descr="C:\Users\800cd083\Desktop\无X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descr="C:\Users\800cd083\Desktop\无XDI-1.jpg"/>
                          <pic:cNvPicPr>
                            <a:picLocks noChangeAspect="1" noChangeArrowheads="1"/>
                          </pic:cNvPicPr>
                        </pic:nvPicPr>
                        <pic:blipFill>
                          <a:blip r:embed="rId17" cstate="print"/>
                          <a:srcRect/>
                          <a:stretch>
                            <a:fillRect/>
                          </a:stretch>
                        </pic:blipFill>
                        <pic:spPr>
                          <a:xfrm>
                            <a:off x="0" y="0"/>
                            <a:ext cx="1539875" cy="1804670"/>
                          </a:xfrm>
                          <a:prstGeom prst="rect">
                            <a:avLst/>
                          </a:prstGeom>
                          <a:noFill/>
                          <a:ln w="9525">
                            <a:noFill/>
                            <a:miter lim="800000"/>
                            <a:headEnd/>
                            <a:tailEnd/>
                          </a:ln>
                        </pic:spPr>
                      </pic:pic>
                    </a:graphicData>
                  </a:graphic>
                </wp:inline>
              </w:drawing>
            </w:r>
          </w:p>
        </w:tc>
        <w:tc>
          <w:tcPr>
            <w:tcW w:w="3516"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069465" cy="1804670"/>
                  <wp:effectExtent l="19050" t="0" r="6985" b="0"/>
                  <wp:docPr id="31" name="图片 4" descr="C:\Users\800cd083\Desktop\无X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C:\Users\800cd083\Desktop\无XDI-2.jpg"/>
                          <pic:cNvPicPr>
                            <a:picLocks noChangeAspect="1" noChangeArrowheads="1"/>
                          </pic:cNvPicPr>
                        </pic:nvPicPr>
                        <pic:blipFill>
                          <a:blip r:embed="rId18" cstate="print"/>
                          <a:srcRect/>
                          <a:stretch>
                            <a:fillRect/>
                          </a:stretch>
                        </pic:blipFill>
                        <pic:spPr>
                          <a:xfrm>
                            <a:off x="0" y="0"/>
                            <a:ext cx="2069465" cy="1804670"/>
                          </a:xfrm>
                          <a:prstGeom prst="rect">
                            <a:avLst/>
                          </a:prstGeom>
                          <a:noFill/>
                          <a:ln w="9525">
                            <a:noFill/>
                            <a:miter lim="800000"/>
                            <a:headEnd/>
                            <a:tailEnd/>
                          </a:ln>
                        </pic:spPr>
                      </pic:pic>
                    </a:graphicData>
                  </a:graphic>
                </wp:inline>
              </w:drawing>
            </w:r>
          </w:p>
        </w:tc>
        <w:tc>
          <w:tcPr>
            <w:tcW w:w="3966"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237740" cy="1804670"/>
                  <wp:effectExtent l="19050" t="0" r="0" b="0"/>
                  <wp:docPr id="30" name="图片 5" descr="C:\Users\800cd083\Desktop\无X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C:\Users\800cd083\Desktop\无XDI-3.jpg"/>
                          <pic:cNvPicPr>
                            <a:picLocks noChangeAspect="1" noChangeArrowheads="1"/>
                          </pic:cNvPicPr>
                        </pic:nvPicPr>
                        <pic:blipFill>
                          <a:blip r:embed="rId19" cstate="print"/>
                          <a:srcRect/>
                          <a:stretch>
                            <a:fillRect/>
                          </a:stretch>
                        </pic:blipFill>
                        <pic:spPr>
                          <a:xfrm>
                            <a:off x="0" y="0"/>
                            <a:ext cx="2237740" cy="1804670"/>
                          </a:xfrm>
                          <a:prstGeom prst="rect">
                            <a:avLst/>
                          </a:prstGeom>
                          <a:noFill/>
                          <a:ln w="9525">
                            <a:noFill/>
                            <a:miter lim="800000"/>
                            <a:headEnd/>
                            <a:tailEnd/>
                          </a:ln>
                        </pic:spPr>
                      </pic:pic>
                    </a:graphicData>
                  </a:graphic>
                </wp:inline>
              </w:drawing>
            </w:r>
          </w:p>
        </w:tc>
      </w:tr>
      <w:tr>
        <w:tblPrEx>
          <w:tblLayout w:type="fixed"/>
        </w:tblPrEx>
        <w:trPr>
          <w:trHeight w:val="414" w:hRule="atLeast"/>
        </w:trPr>
        <w:tc>
          <w:tcPr>
            <w:tcW w:w="2725"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1491615" cy="1804670"/>
                  <wp:effectExtent l="19050" t="0" r="0" b="0"/>
                  <wp:docPr id="29" name="图片 6" descr="C:\Users\800cd083\Desktop\X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C:\Users\800cd083\Desktop\XDI-1.jpg"/>
                          <pic:cNvPicPr>
                            <a:picLocks noChangeAspect="1" noChangeArrowheads="1"/>
                          </pic:cNvPicPr>
                        </pic:nvPicPr>
                        <pic:blipFill>
                          <a:blip r:embed="rId20" cstate="print"/>
                          <a:srcRect/>
                          <a:stretch>
                            <a:fillRect/>
                          </a:stretch>
                        </pic:blipFill>
                        <pic:spPr>
                          <a:xfrm>
                            <a:off x="0" y="0"/>
                            <a:ext cx="1491615" cy="1804670"/>
                          </a:xfrm>
                          <a:prstGeom prst="rect">
                            <a:avLst/>
                          </a:prstGeom>
                          <a:noFill/>
                          <a:ln w="9525">
                            <a:noFill/>
                            <a:miter lim="800000"/>
                            <a:headEnd/>
                            <a:tailEnd/>
                          </a:ln>
                        </pic:spPr>
                      </pic:pic>
                    </a:graphicData>
                  </a:graphic>
                </wp:inline>
              </w:drawing>
            </w:r>
          </w:p>
        </w:tc>
        <w:tc>
          <w:tcPr>
            <w:tcW w:w="3516"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045335" cy="1804670"/>
                  <wp:effectExtent l="19050" t="0" r="0" b="0"/>
                  <wp:docPr id="28" name="图片 7" descr="C:\Users\800cd083\Desktop\X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C:\Users\800cd083\Desktop\XDI-2.jpg"/>
                          <pic:cNvPicPr>
                            <a:picLocks noChangeAspect="1" noChangeArrowheads="1"/>
                          </pic:cNvPicPr>
                        </pic:nvPicPr>
                        <pic:blipFill>
                          <a:blip r:embed="rId21" cstate="print"/>
                          <a:srcRect/>
                          <a:stretch>
                            <a:fillRect/>
                          </a:stretch>
                        </pic:blipFill>
                        <pic:spPr>
                          <a:xfrm>
                            <a:off x="0" y="0"/>
                            <a:ext cx="2045335" cy="1804670"/>
                          </a:xfrm>
                          <a:prstGeom prst="rect">
                            <a:avLst/>
                          </a:prstGeom>
                          <a:noFill/>
                          <a:ln w="9525">
                            <a:noFill/>
                            <a:miter lim="800000"/>
                            <a:headEnd/>
                            <a:tailEnd/>
                          </a:ln>
                        </pic:spPr>
                      </pic:pic>
                    </a:graphicData>
                  </a:graphic>
                </wp:inline>
              </w:drawing>
            </w:r>
          </w:p>
        </w:tc>
        <w:tc>
          <w:tcPr>
            <w:tcW w:w="3966"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358390" cy="1804670"/>
                  <wp:effectExtent l="19050" t="0" r="3810" b="0"/>
                  <wp:docPr id="27" name="图片 8" descr="C:\Users\800cd083\Desktop\X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C:\Users\800cd083\Desktop\XDI-3.jpg"/>
                          <pic:cNvPicPr>
                            <a:picLocks noChangeAspect="1" noChangeArrowheads="1"/>
                          </pic:cNvPicPr>
                        </pic:nvPicPr>
                        <pic:blipFill>
                          <a:blip r:embed="rId22" cstate="print"/>
                          <a:srcRect/>
                          <a:stretch>
                            <a:fillRect/>
                          </a:stretch>
                        </pic:blipFill>
                        <pic:spPr>
                          <a:xfrm>
                            <a:off x="0" y="0"/>
                            <a:ext cx="2358390" cy="1804670"/>
                          </a:xfrm>
                          <a:prstGeom prst="rect">
                            <a:avLst/>
                          </a:prstGeom>
                          <a:noFill/>
                          <a:ln w="9525">
                            <a:noFill/>
                            <a:miter lim="800000"/>
                            <a:headEnd/>
                            <a:tailEnd/>
                          </a:ln>
                        </pic:spPr>
                      </pic:pic>
                    </a:graphicData>
                  </a:graphic>
                </wp:inline>
              </w:drawing>
            </w:r>
          </w:p>
        </w:tc>
      </w:tr>
    </w:tbl>
    <w:p>
      <w:pPr>
        <w:widowControl/>
        <w:numPr>
          <w:ilvl w:val="0"/>
          <w:numId w:val="12"/>
        </w:numPr>
        <w:snapToGrid w:val="0"/>
        <w:spacing w:line="360" w:lineRule="auto"/>
        <w:jc w:val="left"/>
        <w:rPr>
          <w:rFonts w:ascii="微软雅黑" w:hAnsi="微软雅黑" w:eastAsia="微软雅黑"/>
          <w:sz w:val="24"/>
          <w:lang w:bidi="en-US"/>
        </w:rPr>
      </w:pPr>
      <w:r>
        <w:rPr>
          <w:rFonts w:ascii="微软雅黑" w:hAnsi="微软雅黑" w:eastAsia="微软雅黑"/>
          <w:b/>
          <w:bCs/>
          <w:sz w:val="24"/>
        </w:rPr>
        <w:t>SonoHD2（第二代高分辨率成像技术）：</w:t>
      </w:r>
      <w:r>
        <w:rPr>
          <w:rFonts w:ascii="微软雅黑" w:hAnsi="微软雅黑" w:eastAsia="微软雅黑"/>
          <w:bCs/>
          <w:sz w:val="24"/>
        </w:rPr>
        <w:t>显著降低斑点噪声，提高对比分辨率和远场图像质量，锐化组织边界、肌肉纤维、血管壁等线性结构</w:t>
      </w:r>
      <w:r>
        <w:rPr>
          <w:rFonts w:hint="eastAsia" w:ascii="微软雅黑" w:hAnsi="微软雅黑" w:eastAsia="微软雅黑"/>
          <w:bCs/>
          <w:sz w:val="24"/>
        </w:rPr>
        <w:t>。</w:t>
      </w:r>
    </w:p>
    <w:tbl>
      <w:tblPr>
        <w:tblStyle w:val="8"/>
        <w:tblW w:w="9781" w:type="dxa"/>
        <w:tblInd w:w="-459" w:type="dxa"/>
        <w:tblLayout w:type="fixed"/>
        <w:tblCellMar>
          <w:top w:w="0" w:type="dxa"/>
          <w:left w:w="108" w:type="dxa"/>
          <w:bottom w:w="0" w:type="dxa"/>
          <w:right w:w="108" w:type="dxa"/>
        </w:tblCellMar>
      </w:tblPr>
      <w:tblGrid>
        <w:gridCol w:w="4890"/>
        <w:gridCol w:w="4891"/>
      </w:tblGrid>
      <w:tr>
        <w:tblPrEx>
          <w:tblLayout w:type="fixed"/>
        </w:tblPrEx>
        <w:tc>
          <w:tcPr>
            <w:tcW w:w="4890"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839720" cy="2165985"/>
                  <wp:effectExtent l="19050" t="0" r="0" b="0"/>
                  <wp:docPr id="26" name="图片 9" descr="C:\Users\800cd083\Desktop\SonoHD2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Users\800cd083\Desktop\SonoHD2关.jpg"/>
                          <pic:cNvPicPr>
                            <a:picLocks noChangeAspect="1" noChangeArrowheads="1"/>
                          </pic:cNvPicPr>
                        </pic:nvPicPr>
                        <pic:blipFill>
                          <a:blip r:embed="rId23" cstate="print"/>
                          <a:srcRect/>
                          <a:stretch>
                            <a:fillRect/>
                          </a:stretch>
                        </pic:blipFill>
                        <pic:spPr>
                          <a:xfrm>
                            <a:off x="0" y="0"/>
                            <a:ext cx="2839720" cy="2165985"/>
                          </a:xfrm>
                          <a:prstGeom prst="rect">
                            <a:avLst/>
                          </a:prstGeom>
                          <a:noFill/>
                          <a:ln w="9525">
                            <a:noFill/>
                            <a:miter lim="800000"/>
                            <a:headEnd/>
                            <a:tailEnd/>
                          </a:ln>
                        </pic:spPr>
                      </pic:pic>
                    </a:graphicData>
                  </a:graphic>
                </wp:inline>
              </w:drawing>
            </w:r>
          </w:p>
        </w:tc>
        <w:tc>
          <w:tcPr>
            <w:tcW w:w="4891"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887345" cy="2165985"/>
                  <wp:effectExtent l="19050" t="0" r="8255" b="0"/>
                  <wp:docPr id="20" name="图片 10" descr="C:\Users\800cd083\Desktop\SonoHD2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C:\Users\800cd083\Desktop\SonoHD2开.jpg"/>
                          <pic:cNvPicPr>
                            <a:picLocks noChangeAspect="1" noChangeArrowheads="1"/>
                          </pic:cNvPicPr>
                        </pic:nvPicPr>
                        <pic:blipFill>
                          <a:blip r:embed="rId24" cstate="print"/>
                          <a:srcRect/>
                          <a:stretch>
                            <a:fillRect/>
                          </a:stretch>
                        </pic:blipFill>
                        <pic:spPr>
                          <a:xfrm>
                            <a:off x="0" y="0"/>
                            <a:ext cx="2887345" cy="2165985"/>
                          </a:xfrm>
                          <a:prstGeom prst="rect">
                            <a:avLst/>
                          </a:prstGeom>
                          <a:noFill/>
                          <a:ln w="9525">
                            <a:noFill/>
                            <a:miter lim="800000"/>
                            <a:headEnd/>
                            <a:tailEnd/>
                          </a:ln>
                        </pic:spPr>
                      </pic:pic>
                    </a:graphicData>
                  </a:graphic>
                </wp:inline>
              </w:drawing>
            </w:r>
          </w:p>
        </w:tc>
      </w:tr>
    </w:tbl>
    <w:p>
      <w:pPr>
        <w:widowControl/>
        <w:numPr>
          <w:ilvl w:val="0"/>
          <w:numId w:val="12"/>
        </w:numPr>
        <w:snapToGrid w:val="0"/>
        <w:spacing w:line="360" w:lineRule="auto"/>
        <w:jc w:val="left"/>
        <w:rPr>
          <w:rFonts w:ascii="微软雅黑" w:hAnsi="微软雅黑" w:eastAsia="微软雅黑"/>
          <w:sz w:val="24"/>
          <w:lang w:bidi="en-US"/>
        </w:rPr>
      </w:pPr>
      <w:r>
        <w:rPr>
          <w:rFonts w:ascii="微软雅黑" w:hAnsi="微软雅黑" w:eastAsia="微软雅黑"/>
          <w:b/>
          <w:bCs/>
          <w:sz w:val="24"/>
        </w:rPr>
        <w:t>SonoMB（多波束成像技术）：</w:t>
      </w:r>
      <w:r>
        <w:rPr>
          <w:rFonts w:ascii="微软雅黑" w:hAnsi="微软雅黑" w:eastAsia="微软雅黑"/>
          <w:sz w:val="24"/>
          <w:lang w:bidi="en-US"/>
        </w:rPr>
        <w:t>不同角度发射超声波，所有回波波束进行复合成像；显著减少伪像、抑制噪声、提高图像分辨率，处理速度快，几乎不会降低帧率</w:t>
      </w:r>
      <w:r>
        <w:rPr>
          <w:rFonts w:hint="eastAsia" w:ascii="微软雅黑" w:hAnsi="微软雅黑" w:eastAsia="微软雅黑"/>
          <w:sz w:val="24"/>
          <w:lang w:bidi="en-US"/>
        </w:rPr>
        <w:t>。</w:t>
      </w:r>
    </w:p>
    <w:tbl>
      <w:tblPr>
        <w:tblStyle w:val="8"/>
        <w:tblW w:w="9356" w:type="dxa"/>
        <w:tblInd w:w="-176" w:type="dxa"/>
        <w:tblLayout w:type="fixed"/>
        <w:tblCellMar>
          <w:top w:w="0" w:type="dxa"/>
          <w:left w:w="108" w:type="dxa"/>
          <w:bottom w:w="0" w:type="dxa"/>
          <w:right w:w="108" w:type="dxa"/>
        </w:tblCellMar>
      </w:tblPr>
      <w:tblGrid>
        <w:gridCol w:w="4250"/>
        <w:gridCol w:w="5106"/>
      </w:tblGrid>
      <w:tr>
        <w:tblPrEx>
          <w:tblLayout w:type="fixed"/>
        </w:tblPrEx>
        <w:tc>
          <w:tcPr>
            <w:tcW w:w="4250"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261870" cy="2165985"/>
                  <wp:effectExtent l="19050" t="0" r="5080" b="0"/>
                  <wp:docPr id="19" name="图片 11" descr="C:\Users\800cd083\Desktop\无Son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C:\Users\800cd083\Desktop\无SonoMB.jpg"/>
                          <pic:cNvPicPr>
                            <a:picLocks noChangeAspect="1" noChangeArrowheads="1"/>
                          </pic:cNvPicPr>
                        </pic:nvPicPr>
                        <pic:blipFill>
                          <a:blip r:embed="rId25" cstate="print"/>
                          <a:srcRect/>
                          <a:stretch>
                            <a:fillRect/>
                          </a:stretch>
                        </pic:blipFill>
                        <pic:spPr>
                          <a:xfrm>
                            <a:off x="0" y="0"/>
                            <a:ext cx="2261870" cy="2165985"/>
                          </a:xfrm>
                          <a:prstGeom prst="rect">
                            <a:avLst/>
                          </a:prstGeom>
                          <a:noFill/>
                          <a:ln w="9525">
                            <a:noFill/>
                            <a:miter lim="800000"/>
                            <a:headEnd/>
                            <a:tailEnd/>
                          </a:ln>
                        </pic:spPr>
                      </pic:pic>
                    </a:graphicData>
                  </a:graphic>
                </wp:inline>
              </w:drawing>
            </w:r>
          </w:p>
        </w:tc>
        <w:tc>
          <w:tcPr>
            <w:tcW w:w="5106"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935605" cy="2165985"/>
                  <wp:effectExtent l="19050" t="0" r="0" b="0"/>
                  <wp:docPr id="18" name="图片 12" descr="C:\Users\800cd083\Desktop\无Sono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C:\Users\800cd083\Desktop\无SonoMB-2.jpg"/>
                          <pic:cNvPicPr>
                            <a:picLocks noChangeAspect="1" noChangeArrowheads="1"/>
                          </pic:cNvPicPr>
                        </pic:nvPicPr>
                        <pic:blipFill>
                          <a:blip r:embed="rId26" cstate="print"/>
                          <a:srcRect/>
                          <a:stretch>
                            <a:fillRect/>
                          </a:stretch>
                        </pic:blipFill>
                        <pic:spPr>
                          <a:xfrm>
                            <a:off x="0" y="0"/>
                            <a:ext cx="2935605" cy="2165985"/>
                          </a:xfrm>
                          <a:prstGeom prst="rect">
                            <a:avLst/>
                          </a:prstGeom>
                          <a:noFill/>
                          <a:ln w="9525">
                            <a:noFill/>
                            <a:miter lim="800000"/>
                            <a:headEnd/>
                            <a:tailEnd/>
                          </a:ln>
                        </pic:spPr>
                      </pic:pic>
                    </a:graphicData>
                  </a:graphic>
                </wp:inline>
              </w:drawing>
            </w:r>
          </w:p>
        </w:tc>
      </w:tr>
      <w:tr>
        <w:tblPrEx>
          <w:tblLayout w:type="fixed"/>
        </w:tblPrEx>
        <w:tc>
          <w:tcPr>
            <w:tcW w:w="4250"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2430145" cy="2165985"/>
                  <wp:effectExtent l="19050" t="0" r="8255" b="0"/>
                  <wp:docPr id="16" name="图片 13" descr="C:\Users\800cd083\Desktop\Son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C:\Users\800cd083\Desktop\SonoMB.jpg"/>
                          <pic:cNvPicPr>
                            <a:picLocks noChangeAspect="1" noChangeArrowheads="1"/>
                          </pic:cNvPicPr>
                        </pic:nvPicPr>
                        <pic:blipFill>
                          <a:blip r:embed="rId27" cstate="print"/>
                          <a:srcRect/>
                          <a:stretch>
                            <a:fillRect/>
                          </a:stretch>
                        </pic:blipFill>
                        <pic:spPr>
                          <a:xfrm>
                            <a:off x="0" y="0"/>
                            <a:ext cx="2430145" cy="2165985"/>
                          </a:xfrm>
                          <a:prstGeom prst="rect">
                            <a:avLst/>
                          </a:prstGeom>
                          <a:noFill/>
                          <a:ln w="9525">
                            <a:noFill/>
                            <a:miter lim="800000"/>
                            <a:headEnd/>
                            <a:tailEnd/>
                          </a:ln>
                        </pic:spPr>
                      </pic:pic>
                    </a:graphicData>
                  </a:graphic>
                </wp:inline>
              </w:drawing>
            </w:r>
          </w:p>
        </w:tc>
        <w:tc>
          <w:tcPr>
            <w:tcW w:w="5106" w:type="dxa"/>
            <w:vAlign w:val="center"/>
          </w:tcPr>
          <w:p>
            <w:pPr>
              <w:widowControl/>
              <w:snapToGrid w:val="0"/>
              <w:spacing w:line="360" w:lineRule="auto"/>
              <w:jc w:val="center"/>
              <w:rPr>
                <w:rFonts w:ascii="微软雅黑" w:hAnsi="微软雅黑" w:eastAsia="微软雅黑"/>
                <w:sz w:val="24"/>
                <w:lang w:bidi="en-US"/>
              </w:rPr>
            </w:pPr>
            <w:r>
              <w:rPr>
                <w:rFonts w:ascii="微软雅黑" w:hAnsi="微软雅黑" w:eastAsia="微软雅黑"/>
                <w:sz w:val="24"/>
              </w:rPr>
              <w:drawing>
                <wp:inline distT="0" distB="0" distL="0" distR="0">
                  <wp:extent cx="3080385" cy="2165985"/>
                  <wp:effectExtent l="19050" t="0" r="5715" b="0"/>
                  <wp:docPr id="4" name="图片 14" descr="C:\Users\800cd083\Desktop\Sono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C:\Users\800cd083\Desktop\SonoMB-2.jpg"/>
                          <pic:cNvPicPr>
                            <a:picLocks noChangeAspect="1" noChangeArrowheads="1"/>
                          </pic:cNvPicPr>
                        </pic:nvPicPr>
                        <pic:blipFill>
                          <a:blip r:embed="rId28" cstate="print"/>
                          <a:srcRect/>
                          <a:stretch>
                            <a:fillRect/>
                          </a:stretch>
                        </pic:blipFill>
                        <pic:spPr>
                          <a:xfrm>
                            <a:off x="0" y="0"/>
                            <a:ext cx="3080385" cy="2165985"/>
                          </a:xfrm>
                          <a:prstGeom prst="rect">
                            <a:avLst/>
                          </a:prstGeom>
                          <a:noFill/>
                          <a:ln w="9525">
                            <a:noFill/>
                            <a:miter lim="800000"/>
                            <a:headEnd/>
                            <a:tailEnd/>
                          </a:ln>
                        </pic:spPr>
                      </pic:pic>
                    </a:graphicData>
                  </a:graphic>
                </wp:inline>
              </w:drawing>
            </w:r>
          </w:p>
        </w:tc>
      </w:tr>
    </w:tbl>
    <w:p>
      <w:pPr>
        <w:widowControl/>
        <w:numPr>
          <w:ilvl w:val="0"/>
          <w:numId w:val="12"/>
        </w:numPr>
        <w:snapToGrid w:val="0"/>
        <w:spacing w:line="360" w:lineRule="auto"/>
        <w:jc w:val="left"/>
        <w:rPr>
          <w:rFonts w:ascii="微软雅黑" w:hAnsi="微软雅黑" w:eastAsia="微软雅黑"/>
          <w:sz w:val="24"/>
        </w:rPr>
      </w:pPr>
      <w:r>
        <w:rPr>
          <w:rFonts w:ascii="微软雅黑" w:hAnsi="微软雅黑" w:eastAsia="微软雅黑"/>
          <w:b/>
          <w:bCs/>
          <w:sz w:val="24"/>
        </w:rPr>
        <w:t>SonoMBe（穿刺针显像增强技术）：</w:t>
      </w:r>
      <w:r>
        <w:rPr>
          <w:rFonts w:ascii="微软雅黑" w:hAnsi="微软雅黑" w:eastAsia="微软雅黑"/>
          <w:bCs/>
          <w:sz w:val="24"/>
        </w:rPr>
        <w:t>索诺声专利技术；可明显增强穿刺针的显像，有利于全程监控穿刺路径和针尖位置，确保操作安全；可根据目标位置深浅选择最佳增强效果；使用时不影响图像的整体分辨率和帧率</w:t>
      </w:r>
      <w:r>
        <w:rPr>
          <w:rFonts w:hint="eastAsia" w:ascii="微软雅黑" w:hAnsi="微软雅黑" w:eastAsia="微软雅黑"/>
          <w:bCs/>
          <w:sz w:val="24"/>
        </w:rPr>
        <w:t>。</w:t>
      </w:r>
    </w:p>
    <w:tbl>
      <w:tblPr>
        <w:tblStyle w:val="8"/>
        <w:tblW w:w="9102" w:type="dxa"/>
        <w:tblInd w:w="108" w:type="dxa"/>
        <w:tblLayout w:type="fixed"/>
        <w:tblCellMar>
          <w:top w:w="0" w:type="dxa"/>
          <w:left w:w="108" w:type="dxa"/>
          <w:bottom w:w="0" w:type="dxa"/>
          <w:right w:w="108" w:type="dxa"/>
        </w:tblCellMar>
      </w:tblPr>
      <w:tblGrid>
        <w:gridCol w:w="4536"/>
        <w:gridCol w:w="4566"/>
      </w:tblGrid>
      <w:tr>
        <w:tblPrEx>
          <w:tblLayout w:type="fixed"/>
        </w:tblPrEx>
        <w:tc>
          <w:tcPr>
            <w:tcW w:w="4536" w:type="dxa"/>
            <w:vAlign w:val="center"/>
          </w:tcPr>
          <w:p>
            <w:pPr>
              <w:widowControl/>
              <w:snapToGrid w:val="0"/>
              <w:spacing w:line="360" w:lineRule="auto"/>
              <w:jc w:val="center"/>
              <w:rPr>
                <w:rFonts w:ascii="微软雅黑" w:hAnsi="微软雅黑" w:eastAsia="微软雅黑"/>
                <w:sz w:val="24"/>
              </w:rPr>
            </w:pPr>
            <w:r>
              <w:rPr>
                <w:rFonts w:ascii="微软雅黑" w:hAnsi="微软雅黑" w:eastAsia="微软雅黑"/>
                <w:sz w:val="24"/>
              </w:rPr>
              <w:drawing>
                <wp:inline distT="0" distB="0" distL="0" distR="0">
                  <wp:extent cx="2719070" cy="2165985"/>
                  <wp:effectExtent l="19050" t="0" r="5080" b="0"/>
                  <wp:docPr id="3" name="图片 15" descr="C:\Users\800cd083\Desktop\SonoMBe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C:\Users\800cd083\Desktop\SonoMBe关.jpg"/>
                          <pic:cNvPicPr>
                            <a:picLocks noChangeAspect="1" noChangeArrowheads="1"/>
                          </pic:cNvPicPr>
                        </pic:nvPicPr>
                        <pic:blipFill>
                          <a:blip r:embed="rId29" cstate="print"/>
                          <a:srcRect/>
                          <a:stretch>
                            <a:fillRect/>
                          </a:stretch>
                        </pic:blipFill>
                        <pic:spPr>
                          <a:xfrm>
                            <a:off x="0" y="0"/>
                            <a:ext cx="2719070" cy="2165985"/>
                          </a:xfrm>
                          <a:prstGeom prst="rect">
                            <a:avLst/>
                          </a:prstGeom>
                          <a:noFill/>
                          <a:ln w="9525">
                            <a:noFill/>
                            <a:miter lim="800000"/>
                            <a:headEnd/>
                            <a:tailEnd/>
                          </a:ln>
                        </pic:spPr>
                      </pic:pic>
                    </a:graphicData>
                  </a:graphic>
                </wp:inline>
              </w:drawing>
            </w:r>
          </w:p>
        </w:tc>
        <w:tc>
          <w:tcPr>
            <w:tcW w:w="4566" w:type="dxa"/>
            <w:vAlign w:val="center"/>
          </w:tcPr>
          <w:p>
            <w:pPr>
              <w:widowControl/>
              <w:snapToGrid w:val="0"/>
              <w:spacing w:line="360" w:lineRule="auto"/>
              <w:jc w:val="center"/>
              <w:rPr>
                <w:rFonts w:ascii="微软雅黑" w:hAnsi="微软雅黑" w:eastAsia="微软雅黑"/>
                <w:sz w:val="24"/>
              </w:rPr>
            </w:pPr>
            <w:r>
              <w:rPr>
                <w:rFonts w:ascii="微软雅黑" w:hAnsi="微软雅黑" w:eastAsia="微软雅黑"/>
                <w:sz w:val="24"/>
              </w:rPr>
              <w:drawing>
                <wp:inline distT="0" distB="0" distL="0" distR="0">
                  <wp:extent cx="2743200" cy="2165985"/>
                  <wp:effectExtent l="19050" t="0" r="0" b="0"/>
                  <wp:docPr id="2" name="图片 16" descr="C:\Users\800cd083\Desktop\SonoMBe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C:\Users\800cd083\Desktop\SonoMBe开.jpg"/>
                          <pic:cNvPicPr>
                            <a:picLocks noChangeAspect="1" noChangeArrowheads="1"/>
                          </pic:cNvPicPr>
                        </pic:nvPicPr>
                        <pic:blipFill>
                          <a:blip r:embed="rId30" cstate="print"/>
                          <a:srcRect/>
                          <a:stretch>
                            <a:fillRect/>
                          </a:stretch>
                        </pic:blipFill>
                        <pic:spPr>
                          <a:xfrm>
                            <a:off x="0" y="0"/>
                            <a:ext cx="2743200" cy="2165985"/>
                          </a:xfrm>
                          <a:prstGeom prst="rect">
                            <a:avLst/>
                          </a:prstGeom>
                          <a:noFill/>
                          <a:ln w="9525">
                            <a:noFill/>
                            <a:miter lim="800000"/>
                            <a:headEnd/>
                            <a:tailEnd/>
                          </a:ln>
                        </pic:spPr>
                      </pic:pic>
                    </a:graphicData>
                  </a:graphic>
                </wp:inline>
              </w:drawing>
            </w:r>
          </w:p>
        </w:tc>
      </w:tr>
    </w:tbl>
    <w:p>
      <w:pPr>
        <w:widowControl/>
        <w:numPr>
          <w:ilvl w:val="0"/>
          <w:numId w:val="12"/>
        </w:numPr>
        <w:snapToGrid w:val="0"/>
        <w:spacing w:line="360" w:lineRule="auto"/>
        <w:jc w:val="left"/>
        <w:rPr>
          <w:rFonts w:ascii="微软雅黑" w:hAnsi="微软雅黑" w:eastAsia="微软雅黑"/>
          <w:sz w:val="24"/>
          <w:lang w:bidi="en-US"/>
        </w:rPr>
      </w:pPr>
      <w:r>
        <w:rPr>
          <w:rFonts w:ascii="微软雅黑" w:hAnsi="微软雅黑" w:eastAsia="微软雅黑"/>
          <w:b/>
          <w:sz w:val="24"/>
          <w:lang w:bidi="en-US"/>
        </w:rPr>
        <w:t>THI（组织谐波成像技术）：</w:t>
      </w:r>
      <w:r>
        <w:rPr>
          <w:rFonts w:ascii="微软雅黑" w:hAnsi="微软雅黑" w:eastAsia="微软雅黑"/>
          <w:sz w:val="24"/>
          <w:lang w:bidi="en-US"/>
        </w:rPr>
        <w:t>采用频率更高的二次谐波进行成像，明显提高图像近、中场的空间和对比分辨率，减少近场组织的多重反射伪像，过滤整场图像的斑点噪声，使图像更加细腻、清晰</w:t>
      </w:r>
      <w:r>
        <w:rPr>
          <w:rFonts w:hint="eastAsia" w:ascii="微软雅黑" w:hAnsi="微软雅黑" w:eastAsia="微软雅黑"/>
          <w:sz w:val="24"/>
          <w:lang w:bidi="en-US"/>
        </w:rPr>
        <w:t>。</w:t>
      </w:r>
    </w:p>
    <w:p>
      <w:pPr>
        <w:widowControl/>
        <w:numPr>
          <w:ilvl w:val="0"/>
          <w:numId w:val="12"/>
        </w:numPr>
        <w:snapToGrid w:val="0"/>
        <w:spacing w:line="360" w:lineRule="auto"/>
        <w:jc w:val="left"/>
        <w:rPr>
          <w:rFonts w:ascii="微软雅黑" w:hAnsi="微软雅黑" w:eastAsia="微软雅黑"/>
          <w:sz w:val="24"/>
          <w:lang w:bidi="en-US"/>
        </w:rPr>
      </w:pPr>
      <w:r>
        <w:rPr>
          <w:rFonts w:ascii="微软雅黑" w:hAnsi="微软雅黑" w:eastAsia="微软雅黑"/>
          <w:b/>
          <w:sz w:val="24"/>
          <w:lang w:bidi="en-US"/>
        </w:rPr>
        <w:t>SonoAdapt（自适应成像技术）：</w:t>
      </w:r>
      <w:r>
        <w:rPr>
          <w:rFonts w:ascii="微软雅黑" w:hAnsi="微软雅黑" w:eastAsia="微软雅黑"/>
          <w:sz w:val="24"/>
          <w:lang w:bidi="en-US"/>
        </w:rPr>
        <w:t>将增益、焦点、频率、动态范围等多种图像参数整合到“深度”键中，调节图像深度时，自动调节其它相关参数，可根据扫查目标的深度自动优化图像的分辨率、穿透力和均一性</w:t>
      </w:r>
      <w:r>
        <w:rPr>
          <w:rFonts w:hint="eastAsia" w:ascii="微软雅黑" w:hAnsi="微软雅黑" w:eastAsia="微软雅黑"/>
          <w:sz w:val="24"/>
          <w:lang w:bidi="en-US"/>
        </w:rPr>
        <w:t>。</w:t>
      </w:r>
    </w:p>
    <w:p>
      <w:pPr>
        <w:widowControl/>
        <w:numPr>
          <w:ilvl w:val="0"/>
          <w:numId w:val="12"/>
        </w:numPr>
        <w:snapToGrid w:val="0"/>
        <w:spacing w:line="360" w:lineRule="auto"/>
        <w:jc w:val="left"/>
        <w:rPr>
          <w:rFonts w:ascii="微软雅黑" w:hAnsi="微软雅黑" w:eastAsia="微软雅黑"/>
          <w:sz w:val="24"/>
          <w:lang w:bidi="en-US"/>
        </w:rPr>
      </w:pPr>
      <w:r>
        <w:rPr>
          <w:rFonts w:ascii="微软雅黑" w:hAnsi="微软雅黑" w:eastAsia="微软雅黑"/>
          <w:b/>
          <w:sz w:val="24"/>
          <w:lang w:bidi="en-US"/>
        </w:rPr>
        <w:t>Auto Gain（自动增益技术）：</w:t>
      </w:r>
      <w:r>
        <w:rPr>
          <w:rFonts w:ascii="微软雅黑" w:hAnsi="微软雅黑" w:eastAsia="微软雅黑"/>
          <w:sz w:val="24"/>
          <w:lang w:bidi="en-US"/>
        </w:rPr>
        <w:t>一键式自动调节图像近场、远场和整场增益，使图像均匀清晰，操作方便快捷。</w:t>
      </w:r>
    </w:p>
    <w:p>
      <w:pPr>
        <w:pStyle w:val="11"/>
        <w:numPr>
          <w:ilvl w:val="0"/>
          <w:numId w:val="14"/>
        </w:numPr>
        <w:rPr>
          <w:rFonts w:ascii="微软雅黑" w:hAnsi="微软雅黑" w:eastAsia="微软雅黑"/>
          <w:b/>
          <w:sz w:val="22"/>
          <w:szCs w:val="22"/>
        </w:rPr>
      </w:pPr>
      <w:r>
        <w:rPr>
          <w:rFonts w:ascii="微软雅黑" w:hAnsi="微软雅黑" w:eastAsia="微软雅黑"/>
          <w:b/>
          <w:sz w:val="22"/>
          <w:szCs w:val="22"/>
        </w:rPr>
        <w:drawing>
          <wp:anchor distT="0" distB="0" distL="114300" distR="114300" simplePos="0" relativeHeight="251661312" behindDoc="0" locked="0" layoutInCell="1" allowOverlap="1">
            <wp:simplePos x="0" y="0"/>
            <wp:positionH relativeFrom="column">
              <wp:posOffset>4025900</wp:posOffset>
            </wp:positionH>
            <wp:positionV relativeFrom="paragraph">
              <wp:posOffset>125095</wp:posOffset>
            </wp:positionV>
            <wp:extent cx="1243330" cy="1146810"/>
            <wp:effectExtent l="133350" t="38100" r="71120" b="72390"/>
            <wp:wrapSquare wrapText="bothSides"/>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noChangeArrowheads="1"/>
                    </pic:cNvPicPr>
                  </pic:nvPicPr>
                  <pic:blipFill>
                    <a:blip r:embed="rId31" cstate="print"/>
                    <a:srcRect l="43128" t="8657"/>
                    <a:stretch>
                      <a:fillRect/>
                    </a:stretch>
                  </pic:blipFill>
                  <pic:spPr>
                    <a:xfrm>
                      <a:off x="0" y="0"/>
                      <a:ext cx="1243330" cy="1146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微软雅黑" w:hAnsi="微软雅黑" w:eastAsia="微软雅黑"/>
          <w:b/>
          <w:sz w:val="22"/>
          <w:szCs w:val="22"/>
        </w:rPr>
        <w:t>无可比拟的耐用性专为临床科室设计</w:t>
      </w:r>
    </w:p>
    <w:p>
      <w:pPr>
        <w:pStyle w:val="11"/>
        <w:spacing w:line="400" w:lineRule="exact"/>
        <w:ind w:left="141" w:leftChars="67"/>
        <w:rPr>
          <w:rFonts w:ascii="微软雅黑" w:hAnsi="微软雅黑" w:eastAsia="微软雅黑"/>
          <w:sz w:val="22"/>
          <w:szCs w:val="22"/>
        </w:rPr>
      </w:pPr>
      <w:r>
        <w:rPr>
          <w:rFonts w:hint="eastAsia" w:ascii="微软雅黑" w:hAnsi="微软雅黑" w:eastAsia="微软雅黑"/>
          <w:sz w:val="22"/>
          <w:szCs w:val="22"/>
        </w:rPr>
        <w:t>采用全球顶级镁铝合金边框，</w:t>
      </w:r>
      <w:r>
        <w:rPr>
          <w:rFonts w:ascii="微软雅黑" w:hAnsi="微软雅黑" w:eastAsia="微软雅黑"/>
          <w:sz w:val="22"/>
          <w:szCs w:val="22"/>
        </w:rPr>
        <w:t>产品出厂经过了1.</w:t>
      </w:r>
      <w:r>
        <w:rPr>
          <w:rFonts w:hint="eastAsia" w:ascii="微软雅黑" w:hAnsi="微软雅黑" w:eastAsia="微软雅黑"/>
          <w:sz w:val="22"/>
          <w:szCs w:val="22"/>
        </w:rPr>
        <w:t>0</w:t>
      </w:r>
      <w:r>
        <w:rPr>
          <w:rFonts w:ascii="微软雅黑" w:hAnsi="微软雅黑" w:eastAsia="微软雅黑"/>
          <w:sz w:val="22"/>
          <w:szCs w:val="22"/>
        </w:rPr>
        <w:t>米的抗跌落试验，坚固耐用，防泼溅的操作界面，防液体泼溅、防尘，并可对机器进行消毒，更适用于批量体检、临床医生操作及床边检查。</w:t>
      </w:r>
    </w:p>
    <w:p>
      <w:pPr>
        <w:pStyle w:val="11"/>
        <w:spacing w:line="400" w:lineRule="exact"/>
        <w:ind w:left="141" w:leftChars="67"/>
        <w:rPr>
          <w:rFonts w:ascii="微软雅黑" w:hAnsi="微软雅黑" w:eastAsia="微软雅黑"/>
          <w:sz w:val="22"/>
          <w:szCs w:val="22"/>
        </w:rPr>
      </w:pPr>
    </w:p>
    <w:p>
      <w:pPr>
        <w:pStyle w:val="11"/>
        <w:numPr>
          <w:ilvl w:val="0"/>
          <w:numId w:val="14"/>
        </w:numPr>
        <w:rPr>
          <w:rFonts w:ascii="微软雅黑" w:hAnsi="微软雅黑" w:eastAsia="微软雅黑"/>
          <w:b/>
          <w:sz w:val="22"/>
          <w:szCs w:val="22"/>
        </w:rPr>
      </w:pPr>
      <w:r>
        <w:rPr>
          <w:rFonts w:ascii="微软雅黑" w:hAnsi="微软雅黑" w:eastAsia="微软雅黑"/>
          <w:b/>
          <w:sz w:val="22"/>
          <w:szCs w:val="22"/>
        </w:rPr>
        <w:t>独有的芯片技术使彩超更加轻巧便携</w:t>
      </w:r>
    </w:p>
    <w:p>
      <w:pPr>
        <w:pStyle w:val="11"/>
        <w:spacing w:line="400" w:lineRule="exact"/>
        <w:ind w:left="141" w:leftChars="67"/>
        <w:rPr>
          <w:rFonts w:ascii="微软雅黑" w:hAnsi="微软雅黑" w:eastAsia="微软雅黑"/>
          <w:sz w:val="22"/>
          <w:szCs w:val="22"/>
        </w:rPr>
      </w:pPr>
      <w:r>
        <w:rPr>
          <w:rFonts w:hint="eastAsia" w:ascii="微软雅黑" w:hAnsi="微软雅黑" w:eastAsia="微软雅黑"/>
          <w:b/>
          <w:sz w:val="28"/>
          <w:szCs w:val="22"/>
        </w:rPr>
        <w:t>独有的全新</w:t>
      </w:r>
      <w:r>
        <w:rPr>
          <w:rFonts w:ascii="微软雅黑" w:hAnsi="微软雅黑" w:eastAsia="微软雅黑"/>
          <w:b/>
          <w:sz w:val="28"/>
          <w:szCs w:val="22"/>
        </w:rPr>
        <w:t>ASIC芯片</w:t>
      </w:r>
      <w:r>
        <w:rPr>
          <w:rFonts w:hint="eastAsia" w:ascii="微软雅黑" w:hAnsi="微软雅黑" w:eastAsia="微软雅黑"/>
          <w:b/>
          <w:sz w:val="28"/>
          <w:szCs w:val="22"/>
        </w:rPr>
        <w:t>：</w:t>
      </w:r>
      <w:r>
        <w:rPr>
          <w:rFonts w:ascii="微软雅黑" w:hAnsi="微软雅黑" w:eastAsia="微软雅黑"/>
          <w:sz w:val="22"/>
          <w:szCs w:val="22"/>
        </w:rPr>
        <w:t>是应用特殊的整合电路，它将很多集成电路板整合为一个拇指大小的芯片，是波束形成器和数模转换器合二为一的单芯片。作为超声系统的引擎，它具有最强劲的动力和耐久性。ASIC芯片在成本、尺寸、功耗降低方面的优越性进一步体现出来，EDGE</w:t>
      </w:r>
      <w:r>
        <w:rPr>
          <w:rFonts w:hint="eastAsia" w:ascii="微软雅黑" w:hAnsi="微软雅黑" w:eastAsia="微软雅黑"/>
          <w:sz w:val="22"/>
          <w:szCs w:val="22"/>
        </w:rPr>
        <w:t>II</w:t>
      </w:r>
      <w:r>
        <w:rPr>
          <w:rFonts w:ascii="微软雅黑" w:hAnsi="微软雅黑" w:eastAsia="微软雅黑"/>
          <w:sz w:val="22"/>
          <w:szCs w:val="22"/>
        </w:rPr>
        <w:t>整机重量不到3.8公斤，并且ASIC技术可将每通道占位面积和功耗降低33%以上，使系统的散热量更低、电池寿命更长，平均电池使用时间2-3.5小时。</w:t>
      </w:r>
    </w:p>
    <w:p>
      <w:pPr>
        <w:pStyle w:val="11"/>
        <w:spacing w:line="400" w:lineRule="exact"/>
        <w:ind w:left="141" w:leftChars="67"/>
        <w:rPr>
          <w:rFonts w:ascii="微软雅黑" w:hAnsi="微软雅黑" w:eastAsia="微软雅黑"/>
          <w:sz w:val="21"/>
          <w:szCs w:val="21"/>
        </w:rPr>
      </w:pPr>
    </w:p>
    <w:p>
      <w:pPr>
        <w:pStyle w:val="11"/>
        <w:ind w:firstLine="2520" w:firstLineChars="1200"/>
        <w:rPr>
          <w:rFonts w:ascii="微软雅黑" w:hAnsi="微软雅黑" w:eastAsia="微软雅黑"/>
          <w:sz w:val="21"/>
          <w:szCs w:val="21"/>
        </w:rPr>
      </w:pPr>
      <w:r>
        <w:rPr>
          <w:rFonts w:ascii="微软雅黑" w:hAnsi="微软雅黑" w:eastAsia="微软雅黑"/>
          <w:sz w:val="21"/>
          <w:szCs w:val="21"/>
        </w:rPr>
        <w:drawing>
          <wp:inline distT="0" distB="0" distL="0" distR="0">
            <wp:extent cx="1314450" cy="847725"/>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14360" cy="847667"/>
                    </a:xfrm>
                    <a:prstGeom prst="rect">
                      <a:avLst/>
                    </a:prstGeom>
                    <a:noFill/>
                    <a:ln>
                      <a:noFill/>
                    </a:ln>
                    <a:effectLst/>
                  </pic:spPr>
                </pic:pic>
              </a:graphicData>
            </a:graphic>
          </wp:inline>
        </w:drawing>
      </w:r>
    </w:p>
    <w:p>
      <w:pPr>
        <w:pStyle w:val="11"/>
        <w:ind w:firstLine="2520" w:firstLineChars="1200"/>
        <w:rPr>
          <w:rFonts w:ascii="微软雅黑" w:hAnsi="微软雅黑" w:eastAsia="微软雅黑"/>
          <w:sz w:val="21"/>
          <w:szCs w:val="21"/>
        </w:rPr>
      </w:pPr>
    </w:p>
    <w:p>
      <w:pPr>
        <w:pStyle w:val="11"/>
        <w:spacing w:line="400" w:lineRule="exact"/>
        <w:rPr>
          <w:rFonts w:ascii="微软雅黑" w:hAnsi="微软雅黑" w:eastAsia="微软雅黑"/>
          <w:sz w:val="22"/>
          <w:szCs w:val="22"/>
        </w:rPr>
      </w:pPr>
      <w:r>
        <w:rPr>
          <w:rFonts w:hint="eastAsia" w:ascii="微软雅黑" w:hAnsi="微软雅黑" w:eastAsia="微软雅黑"/>
          <w:b/>
          <w:sz w:val="28"/>
          <w:szCs w:val="22"/>
        </w:rPr>
        <w:t>独有“Davinci”</w:t>
      </w:r>
      <w:r>
        <w:rPr>
          <w:rFonts w:ascii="微软雅黑" w:hAnsi="微软雅黑" w:eastAsia="微软雅黑"/>
          <w:b/>
          <w:sz w:val="28"/>
          <w:szCs w:val="22"/>
        </w:rPr>
        <w:t>芯片</w:t>
      </w:r>
      <w:r>
        <w:rPr>
          <w:rFonts w:hint="eastAsia" w:ascii="微软雅黑" w:hAnsi="微软雅黑" w:eastAsia="微软雅黑"/>
          <w:sz w:val="22"/>
          <w:szCs w:val="22"/>
        </w:rPr>
        <w:t>：</w:t>
      </w:r>
      <w:r>
        <w:rPr>
          <w:rFonts w:ascii="微软雅黑" w:hAnsi="微软雅黑" w:eastAsia="微软雅黑"/>
          <w:sz w:val="22"/>
          <w:szCs w:val="22"/>
        </w:rPr>
        <w:t>充分利用了数字信号处理与集成电路专业技术来提供系统级芯片</w:t>
      </w:r>
      <w:r>
        <w:rPr>
          <w:rFonts w:ascii="微软雅黑" w:hAnsi="微软雅黑" w:eastAsia="微软雅黑" w:cs="Times New Roman"/>
          <w:b/>
          <w:bCs/>
          <w:sz w:val="22"/>
          <w:szCs w:val="22"/>
        </w:rPr>
        <w:t>(SoC)</w:t>
      </w:r>
      <w:r>
        <w:rPr>
          <w:rFonts w:ascii="微软雅黑" w:hAnsi="微软雅黑" w:eastAsia="微软雅黑"/>
          <w:sz w:val="22"/>
          <w:szCs w:val="22"/>
        </w:rPr>
        <w:t>，这种系统针对灵活的数字视频进行了精心优化，拥有业界领先的性能并集成了可编程数字信号处理器(DSP)内核、ARM处理器以及视频加速协处理器。凭借高效的处理能力、存储器、I/O带宽、平衡的内部互连以及专用外设组合，达芬奇芯片能够以最低的成本为视频应用提供理想的核心动力。达芬奇芯片耗能低，绝对安全。这种设计融入了索诺声安全可靠，小型化的理念。</w:t>
      </w:r>
    </w:p>
    <w:p>
      <w:pPr>
        <w:pStyle w:val="11"/>
        <w:spacing w:line="400" w:lineRule="exact"/>
        <w:rPr>
          <w:rFonts w:ascii="微软雅黑" w:hAnsi="微软雅黑" w:eastAsia="微软雅黑"/>
          <w:sz w:val="21"/>
          <w:szCs w:val="21"/>
        </w:rPr>
      </w:pPr>
    </w:p>
    <w:p>
      <w:pPr>
        <w:pStyle w:val="13"/>
        <w:ind w:left="1700" w:leftChars="473" w:hanging="707" w:hangingChars="337"/>
        <w:rPr>
          <w:rFonts w:ascii="微软雅黑" w:hAnsi="微软雅黑" w:eastAsia="微软雅黑"/>
          <w:szCs w:val="21"/>
        </w:rPr>
      </w:pPr>
      <w:r>
        <w:rPr>
          <w:rFonts w:ascii="微软雅黑" w:hAnsi="微软雅黑" w:eastAsia="微软雅黑"/>
          <w:szCs w:val="21"/>
        </w:rPr>
        <w:drawing>
          <wp:inline distT="0" distB="0" distL="0" distR="0">
            <wp:extent cx="1133475" cy="1095375"/>
            <wp:effectExtent l="1905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34467" cy="1096334"/>
                    </a:xfrm>
                    <a:prstGeom prst="rect">
                      <a:avLst/>
                    </a:prstGeom>
                    <a:noFill/>
                    <a:ln>
                      <a:noFill/>
                    </a:ln>
                    <a:effectLst/>
                  </pic:spPr>
                </pic:pic>
              </a:graphicData>
            </a:graphic>
          </wp:inline>
        </w:drawing>
      </w:r>
      <w:r>
        <w:rPr>
          <w:rFonts w:ascii="微软雅黑" w:hAnsi="微软雅黑" w:eastAsia="微软雅黑"/>
          <w:szCs w:val="21"/>
        </w:rPr>
        <w:t xml:space="preserve">     </w:t>
      </w:r>
      <w:r>
        <w:rPr>
          <w:rFonts w:ascii="微软雅黑" w:hAnsi="微软雅黑" w:eastAsia="微软雅黑"/>
          <w:szCs w:val="21"/>
        </w:rPr>
        <w:drawing>
          <wp:inline distT="0" distB="0" distL="0" distR="0">
            <wp:extent cx="1114425" cy="1095375"/>
            <wp:effectExtent l="0" t="0" r="952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14568" cy="1095516"/>
                    </a:xfrm>
                    <a:prstGeom prst="rect">
                      <a:avLst/>
                    </a:prstGeom>
                    <a:noFill/>
                    <a:ln>
                      <a:noFill/>
                    </a:ln>
                    <a:effectLst/>
                  </pic:spPr>
                </pic:pic>
              </a:graphicData>
            </a:graphic>
          </wp:inline>
        </w:drawing>
      </w:r>
      <w:r>
        <w:rPr>
          <w:rFonts w:ascii="微软雅黑" w:hAnsi="微软雅黑" w:eastAsia="微软雅黑"/>
          <w:szCs w:val="21"/>
        </w:rPr>
        <w:t xml:space="preserve">     </w:t>
      </w:r>
      <w:r>
        <w:rPr>
          <w:rFonts w:ascii="微软雅黑" w:hAnsi="微软雅黑" w:eastAsia="微软雅黑"/>
          <w:szCs w:val="21"/>
        </w:rPr>
        <w:drawing>
          <wp:inline distT="0" distB="0" distL="0" distR="0">
            <wp:extent cx="1000125" cy="1076325"/>
            <wp:effectExtent l="19050" t="0" r="9525" b="0"/>
            <wp:docPr id="12" name="图片 4" descr="ceNAiX9MoSN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eNAiX9MoSNz2"/>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a:xfrm>
                      <a:off x="0" y="0"/>
                      <a:ext cx="1000125" cy="1076325"/>
                    </a:xfrm>
                    <a:prstGeom prst="rect">
                      <a:avLst/>
                    </a:prstGeom>
                    <a:noFill/>
                    <a:ln>
                      <a:noFill/>
                    </a:ln>
                  </pic:spPr>
                </pic:pic>
              </a:graphicData>
            </a:graphic>
          </wp:inline>
        </w:drawing>
      </w:r>
    </w:p>
    <w:p>
      <w:pPr>
        <w:pStyle w:val="11"/>
        <w:ind w:left="420"/>
        <w:rPr>
          <w:rFonts w:ascii="微软雅黑" w:hAnsi="微软雅黑" w:eastAsia="微软雅黑"/>
          <w:sz w:val="21"/>
          <w:szCs w:val="21"/>
        </w:rPr>
      </w:pPr>
    </w:p>
    <w:p>
      <w:pPr>
        <w:pStyle w:val="13"/>
        <w:numPr>
          <w:ilvl w:val="0"/>
          <w:numId w:val="14"/>
        </w:numPr>
        <w:ind w:firstLineChars="0"/>
        <w:rPr>
          <w:rFonts w:ascii="微软雅黑" w:hAnsi="微软雅黑" w:eastAsia="微软雅黑"/>
          <w:b/>
          <w:sz w:val="28"/>
          <w:szCs w:val="28"/>
        </w:rPr>
      </w:pPr>
      <w:r>
        <w:rPr>
          <w:rFonts w:ascii="微软雅黑" w:hAnsi="微软雅黑" w:eastAsia="微软雅黑"/>
          <w:b/>
          <w:sz w:val="28"/>
          <w:szCs w:val="28"/>
        </w:rPr>
        <w:t>专利的探头制造工艺以及齐全的探头配置，为用户带来更多选择</w:t>
      </w:r>
    </w:p>
    <w:p>
      <w:pPr>
        <w:pStyle w:val="13"/>
        <w:numPr>
          <w:ilvl w:val="0"/>
          <w:numId w:val="15"/>
        </w:numPr>
        <w:spacing w:line="400" w:lineRule="exact"/>
        <w:ind w:firstLineChars="0"/>
        <w:rPr>
          <w:rFonts w:ascii="微软雅黑" w:hAnsi="微软雅黑" w:eastAsia="微软雅黑"/>
          <w:bCs/>
          <w:sz w:val="24"/>
          <w:szCs w:val="24"/>
        </w:rPr>
      </w:pPr>
      <w:r>
        <w:rPr>
          <w:rFonts w:hint="eastAsia" w:ascii="微软雅黑" w:hAnsi="微软雅黑" w:eastAsia="微软雅黑"/>
          <w:bCs/>
          <w:sz w:val="24"/>
          <w:szCs w:val="24"/>
        </w:rPr>
        <w:t>索诺声的</w:t>
      </w:r>
      <w:r>
        <w:rPr>
          <w:rFonts w:ascii="微软雅黑" w:hAnsi="微软雅黑" w:eastAsia="微软雅黑"/>
          <w:bCs/>
          <w:sz w:val="24"/>
          <w:szCs w:val="24"/>
        </w:rPr>
        <w:t>探头采用多项独有的专利技术和晶片保护技术，制造和设计均10倍高于工业标准，通过1.</w:t>
      </w:r>
      <w:r>
        <w:rPr>
          <w:rFonts w:hint="eastAsia" w:ascii="微软雅黑" w:hAnsi="微软雅黑" w:eastAsia="微软雅黑"/>
          <w:bCs/>
          <w:sz w:val="24"/>
          <w:szCs w:val="24"/>
        </w:rPr>
        <w:t>0</w:t>
      </w:r>
      <w:r>
        <w:rPr>
          <w:rFonts w:ascii="微软雅黑" w:hAnsi="微软雅黑" w:eastAsia="微软雅黑"/>
          <w:bCs/>
          <w:sz w:val="24"/>
          <w:szCs w:val="24"/>
        </w:rPr>
        <w:t>米跌落试验</w:t>
      </w:r>
      <w:r>
        <w:rPr>
          <w:rFonts w:hint="eastAsia" w:ascii="微软雅黑" w:hAnsi="微软雅黑" w:eastAsia="微软雅黑"/>
          <w:bCs/>
          <w:sz w:val="24"/>
          <w:szCs w:val="24"/>
        </w:rPr>
        <w:t>。</w:t>
      </w:r>
    </w:p>
    <w:p>
      <w:pPr>
        <w:pStyle w:val="13"/>
        <w:numPr>
          <w:ilvl w:val="0"/>
          <w:numId w:val="16"/>
        </w:numPr>
        <w:spacing w:line="400" w:lineRule="exact"/>
        <w:ind w:firstLineChars="0"/>
        <w:rPr>
          <w:rFonts w:ascii="微软雅黑" w:hAnsi="微软雅黑" w:eastAsia="微软雅黑" w:cs="Times New Roman"/>
          <w:b/>
          <w:bCs/>
          <w:sz w:val="24"/>
          <w:szCs w:val="24"/>
        </w:rPr>
      </w:pPr>
      <w:r>
        <w:rPr>
          <w:rFonts w:hint="eastAsia" w:ascii="微软雅黑" w:hAnsi="微软雅黑" w:eastAsia="微软雅黑" w:cs="Times New Roman"/>
          <w:b/>
          <w:bCs/>
          <w:sz w:val="24"/>
          <w:szCs w:val="24"/>
        </w:rPr>
        <w:t>相比于上一代索诺声产品，EDGEII使用了全新升级的探头技术，使得EDGEII的常规探头升级为HFL38xi、rC60xi以及rP19xi</w:t>
      </w:r>
      <w:r>
        <w:rPr>
          <w:rFonts w:ascii="微软雅黑" w:hAnsi="微软雅黑" w:eastAsia="微软雅黑" w:cs="Times New Roman"/>
          <w:b/>
          <w:bCs/>
          <w:sz w:val="24"/>
          <w:szCs w:val="24"/>
        </w:rPr>
        <w:t>，</w:t>
      </w:r>
      <w:r>
        <w:rPr>
          <w:rFonts w:hint="eastAsia" w:ascii="微软雅黑" w:hAnsi="微软雅黑" w:eastAsia="微软雅黑" w:cs="Times New Roman"/>
          <w:b/>
          <w:bCs/>
          <w:sz w:val="24"/>
          <w:szCs w:val="24"/>
        </w:rPr>
        <w:t>在图像质量上全新升级之外给用户极大的信心保障；</w:t>
      </w:r>
    </w:p>
    <w:p>
      <w:pPr>
        <w:pStyle w:val="13"/>
        <w:numPr>
          <w:ilvl w:val="0"/>
          <w:numId w:val="16"/>
        </w:numPr>
        <w:spacing w:line="400" w:lineRule="exact"/>
        <w:ind w:firstLine="0" w:firstLineChars="0"/>
        <w:rPr>
          <w:rFonts w:ascii="微软雅黑" w:hAnsi="微软雅黑" w:eastAsia="微软雅黑" w:cs="Times New Roman"/>
          <w:sz w:val="24"/>
          <w:szCs w:val="24"/>
        </w:rPr>
      </w:pPr>
      <w:r>
        <w:rPr>
          <w:rFonts w:hint="eastAsia" w:ascii="微软雅黑" w:hAnsi="微软雅黑" w:eastAsia="微软雅黑" w:cs="Times New Roman"/>
          <w:sz w:val="24"/>
          <w:szCs w:val="24"/>
        </w:rPr>
        <w:t>除此之外，</w:t>
      </w:r>
      <w:r>
        <w:rPr>
          <w:rFonts w:ascii="微软雅黑" w:hAnsi="微软雅黑" w:eastAsia="微软雅黑" w:cs="Times New Roman"/>
          <w:sz w:val="24"/>
          <w:szCs w:val="24"/>
        </w:rPr>
        <w:t>其它如新生儿心脏</w:t>
      </w:r>
      <w:r>
        <w:rPr>
          <w:rFonts w:hint="eastAsia" w:ascii="微软雅黑" w:hAnsi="微软雅黑" w:eastAsia="微软雅黑" w:cs="Times New Roman"/>
          <w:sz w:val="24"/>
          <w:szCs w:val="24"/>
        </w:rPr>
        <w:t>、</w:t>
      </w:r>
      <w:r>
        <w:rPr>
          <w:rFonts w:ascii="微软雅黑" w:hAnsi="微软雅黑" w:eastAsia="微软雅黑" w:cs="Times New Roman"/>
          <w:sz w:val="24"/>
          <w:szCs w:val="24"/>
        </w:rPr>
        <w:t>腹部</w:t>
      </w:r>
      <w:r>
        <w:rPr>
          <w:rFonts w:hint="eastAsia" w:ascii="微软雅黑" w:hAnsi="微软雅黑" w:eastAsia="微软雅黑" w:cs="Times New Roman"/>
          <w:sz w:val="24"/>
          <w:szCs w:val="24"/>
        </w:rPr>
        <w:t>、</w:t>
      </w:r>
      <w:r>
        <w:rPr>
          <w:rFonts w:ascii="微软雅黑" w:hAnsi="微软雅黑" w:eastAsia="微软雅黑" w:cs="Times New Roman"/>
          <w:sz w:val="24"/>
          <w:szCs w:val="24"/>
        </w:rPr>
        <w:t>浅表探头、术中探头、经食道探头、腔内探头等，可以满足不同科室各层次的应用需要。</w:t>
      </w:r>
    </w:p>
    <w:p>
      <w:pPr>
        <w:pStyle w:val="13"/>
        <w:spacing w:line="400" w:lineRule="exact"/>
        <w:ind w:left="420" w:firstLine="0" w:firstLineChars="0"/>
        <w:rPr>
          <w:rFonts w:ascii="微软雅黑" w:hAnsi="微软雅黑" w:eastAsia="微软雅黑" w:cs="Times New Roman"/>
          <w:szCs w:val="21"/>
        </w:rPr>
      </w:pPr>
    </w:p>
    <w:p>
      <w:pPr>
        <w:pStyle w:val="13"/>
        <w:spacing w:line="400" w:lineRule="exact"/>
        <w:ind w:left="420" w:firstLine="0" w:firstLineChars="0"/>
        <w:rPr>
          <w:rFonts w:ascii="微软雅黑" w:hAnsi="微软雅黑" w:eastAsia="微软雅黑" w:cs="Times New Roman"/>
          <w:szCs w:val="21"/>
        </w:rPr>
      </w:pPr>
    </w:p>
    <w:p>
      <w:pPr>
        <w:pStyle w:val="13"/>
        <w:spacing w:line="400" w:lineRule="exact"/>
        <w:ind w:left="420" w:firstLine="0" w:firstLineChars="0"/>
        <w:rPr>
          <w:rFonts w:ascii="微软雅黑" w:hAnsi="微软雅黑" w:eastAsia="微软雅黑" w:cs="Times New Roman"/>
          <w:szCs w:val="21"/>
        </w:rPr>
      </w:pPr>
    </w:p>
    <w:p>
      <w:pPr>
        <w:numPr>
          <w:ilvl w:val="0"/>
          <w:numId w:val="1"/>
        </w:numPr>
        <w:spacing w:line="360" w:lineRule="auto"/>
        <w:jc w:val="left"/>
        <w:rPr>
          <w:rFonts w:ascii="微软雅黑" w:hAnsi="微软雅黑" w:eastAsia="微软雅黑"/>
          <w:b/>
          <w:bCs/>
          <w:sz w:val="36"/>
        </w:rPr>
      </w:pPr>
      <w:r>
        <w:rPr>
          <w:rFonts w:hint="eastAsia" w:ascii="微软雅黑" w:hAnsi="微软雅黑" w:eastAsia="微软雅黑"/>
          <w:b/>
          <w:bCs/>
          <w:sz w:val="36"/>
        </w:rPr>
        <w:t>EDGEII配置清单</w:t>
      </w:r>
    </w:p>
    <w:tbl>
      <w:tblPr>
        <w:tblStyle w:val="8"/>
        <w:tblpPr w:leftFromText="180" w:rightFromText="180" w:vertAnchor="page" w:horzAnchor="page" w:tblpX="3910" w:tblpY="2805"/>
        <w:tblW w:w="6652" w:type="dxa"/>
        <w:tblInd w:w="0" w:type="dxa"/>
        <w:tblLayout w:type="fixed"/>
        <w:tblCellMar>
          <w:top w:w="0" w:type="dxa"/>
          <w:left w:w="108" w:type="dxa"/>
          <w:bottom w:w="0" w:type="dxa"/>
          <w:right w:w="108" w:type="dxa"/>
        </w:tblCellMar>
      </w:tblPr>
      <w:tblGrid>
        <w:gridCol w:w="680"/>
        <w:gridCol w:w="5972"/>
      </w:tblGrid>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1</w:t>
            </w: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EDGE</w:t>
            </w:r>
            <w:r>
              <w:rPr>
                <w:rFonts w:hint="eastAsia" w:ascii="Calibri" w:hAnsi="Calibri" w:eastAsia="宋体" w:cs="Calibri"/>
                <w:color w:val="000000"/>
                <w:kern w:val="0"/>
                <w:sz w:val="24"/>
                <w:szCs w:val="24"/>
              </w:rPr>
              <w:t>II</w:t>
            </w:r>
            <w:r>
              <w:rPr>
                <w:rFonts w:hint="eastAsia" w:ascii="宋体" w:hAnsi="宋体" w:eastAsia="宋体" w:cs="Calibri"/>
                <w:color w:val="000000"/>
                <w:kern w:val="0"/>
                <w:sz w:val="24"/>
                <w:szCs w:val="24"/>
              </w:rPr>
              <w:t>主机：</w:t>
            </w:r>
          </w:p>
        </w:tc>
      </w:tr>
      <w:tr>
        <w:tblPrEx>
          <w:tblLayout w:type="fixed"/>
        </w:tblPrEx>
        <w:trPr>
          <w:trHeight w:val="405" w:hRule="atLeast"/>
        </w:trPr>
        <w:tc>
          <w:tcPr>
            <w:tcW w:w="680" w:type="dxa"/>
            <w:shd w:val="clear" w:color="000000" w:fill="FFFFFF"/>
          </w:tcPr>
          <w:p>
            <w:pPr>
              <w:widowControl/>
              <w:jc w:val="left"/>
              <w:rPr>
                <w:rFonts w:ascii="宋体" w:hAnsi="宋体" w:eastAsia="宋体" w:cs="Times New Roman"/>
                <w:color w:val="000000"/>
                <w:kern w:val="0"/>
                <w:sz w:val="24"/>
                <w:szCs w:val="24"/>
              </w:rPr>
            </w:pPr>
          </w:p>
        </w:tc>
        <w:tc>
          <w:tcPr>
            <w:tcW w:w="5972" w:type="dxa"/>
            <w:shd w:val="clear" w:color="000000" w:fill="FFFFFF"/>
            <w:vAlign w:val="center"/>
          </w:tcPr>
          <w:p>
            <w:pPr>
              <w:widowControl/>
              <w:jc w:val="left"/>
              <w:rPr>
                <w:rFonts w:ascii="宋体" w:hAnsi="宋体" w:eastAsia="宋体" w:cs="Times New Roman"/>
                <w:color w:val="000000"/>
                <w:kern w:val="0"/>
                <w:sz w:val="24"/>
                <w:szCs w:val="24"/>
              </w:rPr>
            </w:pPr>
            <w:r>
              <w:rPr>
                <w:rFonts w:hint="eastAsia" w:ascii="宋体" w:hAnsi="宋体" w:eastAsia="宋体" w:cs="Times New Roman"/>
                <w:color w:val="000000"/>
                <w:kern w:val="0"/>
                <w:sz w:val="24"/>
                <w:szCs w:val="24"/>
              </w:rPr>
              <w:t>第六代系统平台</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12.1“ LCD SCREEN 12.1</w:t>
            </w:r>
            <w:r>
              <w:rPr>
                <w:rFonts w:hint="eastAsia" w:ascii="宋体" w:hAnsi="宋体" w:eastAsia="宋体" w:cs="Calibri"/>
                <w:color w:val="000000"/>
                <w:kern w:val="0"/>
                <w:sz w:val="24"/>
                <w:szCs w:val="24"/>
              </w:rPr>
              <w:t>英寸显示屏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THI  </w:t>
            </w:r>
            <w:r>
              <w:rPr>
                <w:rFonts w:hint="eastAsia" w:ascii="宋体" w:hAnsi="宋体" w:eastAsia="宋体" w:cs="Calibri"/>
                <w:color w:val="000000"/>
                <w:kern w:val="0"/>
                <w:sz w:val="24"/>
                <w:szCs w:val="24"/>
              </w:rPr>
              <w:t>组织谐波成像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M MODE M</w:t>
            </w:r>
            <w:r>
              <w:rPr>
                <w:rFonts w:hint="eastAsia" w:ascii="宋体" w:hAnsi="宋体" w:eastAsia="宋体" w:cs="Calibri"/>
                <w:color w:val="000000"/>
                <w:kern w:val="0"/>
                <w:sz w:val="24"/>
                <w:szCs w:val="24"/>
              </w:rPr>
              <w:t>型成像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COLOUR POWER DOPPLER  </w:t>
            </w:r>
            <w:r>
              <w:rPr>
                <w:rFonts w:hint="eastAsia" w:ascii="宋体" w:hAnsi="宋体" w:eastAsia="宋体" w:cs="Calibri"/>
                <w:color w:val="000000"/>
                <w:kern w:val="0"/>
                <w:sz w:val="24"/>
                <w:szCs w:val="24"/>
              </w:rPr>
              <w:t>彩色能量多普勒</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VELOCITY COLOUR  DOPPLER  </w:t>
            </w:r>
            <w:r>
              <w:rPr>
                <w:rFonts w:hint="eastAsia" w:ascii="宋体" w:hAnsi="宋体" w:eastAsia="宋体" w:cs="Calibri"/>
                <w:color w:val="000000"/>
                <w:kern w:val="0"/>
                <w:sz w:val="24"/>
                <w:szCs w:val="24"/>
              </w:rPr>
              <w:t>血流多普勒</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BUNDLE-PW/CW  </w:t>
            </w:r>
            <w:r>
              <w:rPr>
                <w:rFonts w:hint="eastAsia" w:ascii="宋体" w:hAnsi="宋体" w:eastAsia="宋体" w:cs="Calibri"/>
                <w:color w:val="000000"/>
                <w:kern w:val="0"/>
                <w:sz w:val="24"/>
                <w:szCs w:val="24"/>
              </w:rPr>
              <w:t>脉冲多普勒及连续波多普勒</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TCD  IMAGING</w:t>
            </w:r>
            <w:r>
              <w:rPr>
                <w:rFonts w:hint="eastAsia" w:ascii="宋体" w:hAnsi="宋体" w:eastAsia="宋体" w:cs="Calibri"/>
                <w:color w:val="000000"/>
                <w:kern w:val="0"/>
                <w:sz w:val="24"/>
                <w:szCs w:val="24"/>
              </w:rPr>
              <w:t>经颅多普勒成像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SONOMBe NEEDLE VISUALIZATION </w:t>
            </w:r>
            <w:r>
              <w:rPr>
                <w:rFonts w:hint="eastAsia" w:ascii="宋体" w:hAnsi="宋体" w:eastAsia="宋体" w:cs="Calibri"/>
                <w:color w:val="000000"/>
                <w:kern w:val="0"/>
                <w:sz w:val="24"/>
                <w:szCs w:val="24"/>
              </w:rPr>
              <w:t>穿刺针显像增强</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SONO HD 2  </w:t>
            </w:r>
            <w:r>
              <w:rPr>
                <w:rFonts w:hint="eastAsia" w:ascii="宋体" w:hAnsi="宋体" w:eastAsia="宋体" w:cs="Calibri"/>
                <w:color w:val="000000"/>
                <w:kern w:val="0"/>
                <w:sz w:val="24"/>
                <w:szCs w:val="24"/>
              </w:rPr>
              <w:t>第二代高分辨率成像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AUTO GAIN  </w:t>
            </w:r>
            <w:r>
              <w:rPr>
                <w:rFonts w:hint="eastAsia" w:ascii="宋体" w:hAnsi="宋体" w:eastAsia="宋体" w:cs="Calibri"/>
                <w:color w:val="000000"/>
                <w:kern w:val="0"/>
                <w:sz w:val="24"/>
                <w:szCs w:val="24"/>
              </w:rPr>
              <w:t>自动增益</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SONO MB  </w:t>
            </w:r>
            <w:r>
              <w:rPr>
                <w:rFonts w:hint="eastAsia" w:ascii="宋体" w:hAnsi="宋体" w:eastAsia="宋体" w:cs="Calibri"/>
                <w:color w:val="000000"/>
                <w:kern w:val="0"/>
                <w:sz w:val="24"/>
                <w:szCs w:val="24"/>
              </w:rPr>
              <w:t>多波束复合成像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COLOR HD2  </w:t>
            </w:r>
            <w:r>
              <w:rPr>
                <w:rFonts w:hint="eastAsia" w:ascii="宋体" w:hAnsi="宋体" w:eastAsia="宋体" w:cs="Calibri"/>
                <w:color w:val="000000"/>
                <w:kern w:val="0"/>
                <w:sz w:val="24"/>
                <w:szCs w:val="24"/>
              </w:rPr>
              <w:t>第二代高分辨彩色成像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SONO ADAPT2  </w:t>
            </w:r>
            <w:r>
              <w:rPr>
                <w:rFonts w:hint="eastAsia" w:ascii="宋体" w:hAnsi="宋体" w:eastAsia="宋体" w:cs="Calibri"/>
                <w:color w:val="000000"/>
                <w:kern w:val="0"/>
                <w:sz w:val="24"/>
                <w:szCs w:val="24"/>
              </w:rPr>
              <w:t>第二代自适应成像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Cardiac Output  </w:t>
            </w:r>
            <w:r>
              <w:rPr>
                <w:rFonts w:hint="eastAsia" w:ascii="宋体" w:hAnsi="宋体" w:eastAsia="宋体" w:cs="Calibri"/>
                <w:color w:val="000000"/>
                <w:kern w:val="0"/>
                <w:sz w:val="24"/>
                <w:szCs w:val="24"/>
              </w:rPr>
              <w:t>自动心排量测量</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DICOM </w:t>
            </w:r>
            <w:r>
              <w:rPr>
                <w:rFonts w:hint="eastAsia" w:ascii="宋体" w:hAnsi="宋体" w:eastAsia="宋体" w:cs="Calibri"/>
                <w:color w:val="000000"/>
                <w:kern w:val="0"/>
                <w:sz w:val="24"/>
                <w:szCs w:val="24"/>
              </w:rPr>
              <w:t>端口</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SOFTWARE PACKAGE  </w:t>
            </w:r>
            <w:r>
              <w:rPr>
                <w:rFonts w:hint="eastAsia" w:ascii="宋体" w:hAnsi="宋体" w:eastAsia="宋体" w:cs="Calibri"/>
                <w:color w:val="000000"/>
                <w:kern w:val="0"/>
                <w:sz w:val="24"/>
                <w:szCs w:val="24"/>
              </w:rPr>
              <w:t>标准应用软件包（需探头支持）</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CLIPS STORAGE </w:t>
            </w:r>
            <w:r>
              <w:rPr>
                <w:rFonts w:hint="eastAsia" w:ascii="宋体" w:hAnsi="宋体" w:eastAsia="宋体" w:cs="Calibri"/>
                <w:color w:val="000000"/>
                <w:kern w:val="0"/>
                <w:sz w:val="24"/>
                <w:szCs w:val="24"/>
              </w:rPr>
              <w:t>电影片段存贮和回放</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LANGUAGE PACKAGE </w:t>
            </w:r>
            <w:r>
              <w:rPr>
                <w:rFonts w:hint="eastAsia" w:ascii="宋体" w:hAnsi="宋体" w:eastAsia="宋体" w:cs="Calibri"/>
                <w:color w:val="000000"/>
                <w:kern w:val="0"/>
                <w:sz w:val="24"/>
                <w:szCs w:val="24"/>
              </w:rPr>
              <w:t>主机语言</w:t>
            </w:r>
            <w:r>
              <w:rPr>
                <w:rFonts w:ascii="Calibri" w:hAnsi="Calibri" w:eastAsia="宋体" w:cs="Calibri"/>
                <w:color w:val="000000"/>
                <w:kern w:val="0"/>
                <w:sz w:val="24"/>
                <w:szCs w:val="24"/>
              </w:rPr>
              <w:t xml:space="preserve"> </w:t>
            </w:r>
            <w:r>
              <w:rPr>
                <w:rFonts w:hint="eastAsia" w:ascii="宋体" w:hAnsi="宋体" w:eastAsia="宋体" w:cs="Calibri"/>
                <w:color w:val="000000"/>
                <w:kern w:val="0"/>
                <w:sz w:val="24"/>
                <w:szCs w:val="24"/>
              </w:rPr>
              <w:t>（英文）</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2</w:t>
            </w: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L38x</w:t>
            </w:r>
            <w:r>
              <w:rPr>
                <w:rFonts w:hint="eastAsia" w:ascii="Calibri" w:hAnsi="Calibri" w:eastAsia="宋体" w:cs="Calibri"/>
                <w:color w:val="000000"/>
                <w:kern w:val="0"/>
                <w:sz w:val="24"/>
                <w:szCs w:val="24"/>
              </w:rPr>
              <w:t>i</w:t>
            </w:r>
            <w:r>
              <w:rPr>
                <w:rFonts w:ascii="Calibri" w:hAnsi="Calibri" w:eastAsia="宋体" w:cs="Calibri"/>
                <w:color w:val="000000"/>
                <w:kern w:val="0"/>
                <w:sz w:val="24"/>
                <w:szCs w:val="24"/>
              </w:rPr>
              <w:t xml:space="preserve"> (1</w:t>
            </w:r>
            <w:r>
              <w:rPr>
                <w:rFonts w:hint="eastAsia" w:ascii="Calibri" w:hAnsi="Calibri" w:eastAsia="宋体" w:cs="Calibri"/>
                <w:color w:val="000000"/>
                <w:kern w:val="0"/>
                <w:sz w:val="24"/>
                <w:szCs w:val="24"/>
              </w:rPr>
              <w:t>0</w:t>
            </w:r>
            <w:r>
              <w:rPr>
                <w:rFonts w:ascii="Calibri" w:hAnsi="Calibri" w:eastAsia="宋体" w:cs="Calibri"/>
                <w:color w:val="000000"/>
                <w:kern w:val="0"/>
                <w:sz w:val="24"/>
                <w:szCs w:val="24"/>
              </w:rPr>
              <w:t>-</w:t>
            </w:r>
            <w:r>
              <w:rPr>
                <w:rFonts w:hint="eastAsia" w:ascii="Calibri" w:hAnsi="Calibri" w:eastAsia="宋体" w:cs="Calibri"/>
                <w:color w:val="000000"/>
                <w:kern w:val="0"/>
                <w:sz w:val="24"/>
                <w:szCs w:val="24"/>
              </w:rPr>
              <w:t>5</w:t>
            </w:r>
            <w:r>
              <w:rPr>
                <w:rFonts w:ascii="Calibri" w:hAnsi="Calibri" w:eastAsia="宋体" w:cs="Calibri"/>
                <w:color w:val="000000"/>
                <w:kern w:val="0"/>
                <w:sz w:val="24"/>
                <w:szCs w:val="24"/>
              </w:rPr>
              <w:t>MHz) LINEAR ARRAY TRANSDUCER</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HFL38xi(13-6MHz)</w:t>
            </w:r>
            <w:r>
              <w:rPr>
                <w:rFonts w:ascii="Calibri" w:hAnsi="Calibri" w:eastAsia="宋体" w:cs="Calibri"/>
                <w:color w:val="000000"/>
                <w:kern w:val="0"/>
                <w:sz w:val="24"/>
                <w:szCs w:val="24"/>
              </w:rPr>
              <w:t xml:space="preserve"> </w:t>
            </w:r>
            <w:r>
              <w:rPr>
                <w:rFonts w:hint="eastAsia" w:ascii="Calibri" w:hAnsi="Calibri" w:eastAsia="宋体" w:cs="Calibri"/>
                <w:color w:val="000000"/>
                <w:kern w:val="0"/>
                <w:sz w:val="24"/>
                <w:szCs w:val="24"/>
              </w:rPr>
              <w:t>超宽频线阵探头</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3</w:t>
            </w: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rC</w:t>
            </w:r>
            <w:r>
              <w:rPr>
                <w:rFonts w:ascii="Calibri" w:hAnsi="Calibri" w:eastAsia="宋体" w:cs="Calibri"/>
                <w:color w:val="000000"/>
                <w:kern w:val="0"/>
                <w:sz w:val="24"/>
                <w:szCs w:val="24"/>
              </w:rPr>
              <w:t>60x</w:t>
            </w:r>
            <w:r>
              <w:rPr>
                <w:rFonts w:hint="eastAsia" w:ascii="Calibri" w:hAnsi="Calibri" w:eastAsia="宋体" w:cs="Calibri"/>
                <w:color w:val="000000"/>
                <w:kern w:val="0"/>
                <w:sz w:val="24"/>
                <w:szCs w:val="24"/>
              </w:rPr>
              <w:t>i</w:t>
            </w:r>
            <w:r>
              <w:rPr>
                <w:rFonts w:ascii="Calibri" w:hAnsi="Calibri" w:eastAsia="宋体" w:cs="Calibri"/>
                <w:color w:val="000000"/>
                <w:kern w:val="0"/>
                <w:sz w:val="24"/>
                <w:szCs w:val="24"/>
              </w:rPr>
              <w:t xml:space="preserve"> (5-2MHz) CURVED ARRAY TRANSDUCER</w:t>
            </w: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rP19xi</w:t>
            </w:r>
            <w:r>
              <w:rPr>
                <w:rFonts w:ascii="Calibri" w:hAnsi="Calibri" w:eastAsia="宋体" w:cs="Calibri"/>
                <w:color w:val="000000"/>
                <w:kern w:val="0"/>
                <w:sz w:val="24"/>
                <w:szCs w:val="24"/>
              </w:rPr>
              <w:t xml:space="preserve"> (5-</w:t>
            </w:r>
            <w:r>
              <w:rPr>
                <w:rFonts w:hint="eastAsia" w:ascii="Calibri" w:hAnsi="Calibri" w:eastAsia="宋体" w:cs="Calibri"/>
                <w:color w:val="000000"/>
                <w:kern w:val="0"/>
                <w:sz w:val="24"/>
                <w:szCs w:val="24"/>
              </w:rPr>
              <w:t>1</w:t>
            </w:r>
            <w:r>
              <w:rPr>
                <w:rFonts w:ascii="Calibri" w:hAnsi="Calibri" w:eastAsia="宋体" w:cs="Calibri"/>
                <w:color w:val="000000"/>
                <w:kern w:val="0"/>
                <w:sz w:val="24"/>
                <w:szCs w:val="24"/>
              </w:rPr>
              <w:t xml:space="preserve">MHz) </w:t>
            </w:r>
            <w:r>
              <w:rPr>
                <w:rFonts w:hint="eastAsia" w:ascii="Calibri" w:hAnsi="Calibri" w:eastAsia="宋体" w:cs="Calibri"/>
                <w:color w:val="000000"/>
                <w:kern w:val="0"/>
                <w:sz w:val="24"/>
                <w:szCs w:val="24"/>
              </w:rPr>
              <w:t>超宽频凸阵探头</w:t>
            </w:r>
          </w:p>
        </w:tc>
      </w:tr>
      <w:tr>
        <w:tblPrEx>
          <w:tblLayout w:type="fixed"/>
        </w:tblPrEx>
        <w:trPr>
          <w:trHeight w:val="2025" w:hRule="atLeast"/>
        </w:trPr>
        <w:tc>
          <w:tcPr>
            <w:tcW w:w="680" w:type="dxa"/>
            <w:shd w:val="clear" w:color="000000" w:fill="FFFFFF"/>
          </w:tcPr>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4</w:t>
            </w:r>
          </w:p>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5</w:t>
            </w:r>
          </w:p>
          <w:p>
            <w:pPr>
              <w:widowControl/>
              <w:jc w:val="left"/>
              <w:rPr>
                <w:rFonts w:ascii="Calibri" w:hAnsi="Calibri" w:eastAsia="宋体" w:cs="Calibri"/>
                <w:color w:val="000000"/>
                <w:kern w:val="0"/>
                <w:sz w:val="24"/>
                <w:szCs w:val="24"/>
              </w:rPr>
            </w:pPr>
          </w:p>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6</w:t>
            </w:r>
          </w:p>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7</w:t>
            </w:r>
          </w:p>
          <w:p>
            <w:pPr>
              <w:widowControl/>
              <w:jc w:val="left"/>
              <w:rPr>
                <w:rFonts w:ascii="Calibri" w:hAnsi="Calibri" w:eastAsia="宋体" w:cs="Calibri"/>
                <w:color w:val="000000"/>
                <w:kern w:val="0"/>
                <w:sz w:val="24"/>
                <w:szCs w:val="24"/>
              </w:rPr>
            </w:pPr>
            <w:r>
              <w:rPr>
                <w:rFonts w:hint="eastAsia" w:ascii="Calibri" w:hAnsi="Calibri" w:eastAsia="宋体" w:cs="Calibri"/>
                <w:color w:val="000000"/>
                <w:kern w:val="0"/>
                <w:sz w:val="24"/>
                <w:szCs w:val="24"/>
              </w:rPr>
              <w:t>8</w:t>
            </w:r>
          </w:p>
        </w:tc>
        <w:tc>
          <w:tcPr>
            <w:tcW w:w="5972" w:type="dxa"/>
            <w:shd w:val="clear" w:color="000000" w:fill="FFFFFF"/>
            <w:vAlign w:val="center"/>
          </w:tcPr>
          <w:tbl>
            <w:tblPr>
              <w:tblStyle w:val="8"/>
              <w:tblW w:w="5756" w:type="dxa"/>
              <w:tblInd w:w="0" w:type="dxa"/>
              <w:tblLayout w:type="fixed"/>
              <w:tblCellMar>
                <w:top w:w="0" w:type="dxa"/>
                <w:left w:w="108" w:type="dxa"/>
                <w:bottom w:w="0" w:type="dxa"/>
                <w:right w:w="108" w:type="dxa"/>
              </w:tblCellMar>
            </w:tblPr>
            <w:tblGrid>
              <w:gridCol w:w="5756"/>
            </w:tblGrid>
            <w:tr>
              <w:tblPrEx>
                <w:tblLayout w:type="fixed"/>
              </w:tblPrEx>
              <w:trPr>
                <w:trHeight w:val="405" w:hRule="atLeast"/>
              </w:trPr>
              <w:tc>
                <w:tcPr>
                  <w:tcW w:w="5756"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 xml:space="preserve">LITHIUM BATTERY </w:t>
                  </w:r>
                  <w:r>
                    <w:rPr>
                      <w:rFonts w:hint="eastAsia" w:ascii="宋体" w:hAnsi="宋体" w:eastAsia="宋体" w:cs="Calibri"/>
                      <w:kern w:val="0"/>
                      <w:sz w:val="24"/>
                      <w:szCs w:val="24"/>
                    </w:rPr>
                    <w:t>锂电池</w:t>
                  </w:r>
                </w:p>
              </w:tc>
            </w:tr>
            <w:tr>
              <w:tblPrEx>
                <w:tblLayout w:type="fixed"/>
              </w:tblPrEx>
              <w:trPr>
                <w:trHeight w:val="405" w:hRule="atLeast"/>
              </w:trPr>
              <w:tc>
                <w:tcPr>
                  <w:tcW w:w="5756" w:type="dxa"/>
                  <w:shd w:val="clear" w:color="000000" w:fill="FFFFFF"/>
                  <w:vAlign w:val="center"/>
                </w:tcPr>
                <w:p>
                  <w:pPr>
                    <w:widowControl/>
                    <w:jc w:val="left"/>
                    <w:rPr>
                      <w:rFonts w:ascii="Calibri" w:hAnsi="Calibri" w:eastAsia="宋体" w:cs="Calibri"/>
                      <w:kern w:val="0"/>
                      <w:sz w:val="24"/>
                      <w:szCs w:val="24"/>
                    </w:rPr>
                  </w:pPr>
                  <w:r>
                    <w:rPr>
                      <w:rFonts w:ascii="Calibri" w:hAnsi="Calibri" w:eastAsia="宋体" w:cs="Calibri"/>
                      <w:color w:val="000000"/>
                      <w:kern w:val="0"/>
                      <w:sz w:val="24"/>
                      <w:szCs w:val="24"/>
                    </w:rPr>
                    <w:t>MINIDOCK</w:t>
                  </w:r>
                  <w:r>
                    <w:rPr>
                      <w:rFonts w:hint="eastAsia" w:ascii="宋体" w:hAnsi="宋体" w:eastAsia="宋体" w:cs="Calibri"/>
                      <w:color w:val="000000"/>
                      <w:kern w:val="0"/>
                      <w:sz w:val="24"/>
                      <w:szCs w:val="24"/>
                    </w:rPr>
                    <w:t>扩展接口</w:t>
                  </w:r>
                </w:p>
              </w:tc>
            </w:tr>
            <w:tr>
              <w:tblPrEx>
                <w:tblLayout w:type="fixed"/>
              </w:tblPrEx>
              <w:trPr>
                <w:trHeight w:val="405" w:hRule="atLeast"/>
              </w:trPr>
              <w:tc>
                <w:tcPr>
                  <w:tcW w:w="5756"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POWER LINE</w:t>
                  </w:r>
                  <w:r>
                    <w:rPr>
                      <w:rFonts w:hint="eastAsia" w:ascii="宋体" w:hAnsi="宋体" w:eastAsia="宋体" w:cs="Calibri"/>
                      <w:color w:val="000000"/>
                      <w:kern w:val="0"/>
                      <w:sz w:val="24"/>
                      <w:szCs w:val="24"/>
                    </w:rPr>
                    <w:t>电源线</w:t>
                  </w:r>
                </w:p>
              </w:tc>
            </w:tr>
            <w:tr>
              <w:tblPrEx>
                <w:tblLayout w:type="fixed"/>
              </w:tblPrEx>
              <w:trPr>
                <w:trHeight w:val="405" w:hRule="atLeast"/>
              </w:trPr>
              <w:tc>
                <w:tcPr>
                  <w:tcW w:w="5756" w:type="dxa"/>
                  <w:shd w:val="clear" w:color="000000" w:fill="FFFFFF"/>
                  <w:vAlign w:val="center"/>
                </w:tcPr>
                <w:p>
                  <w:pPr>
                    <w:widowControl/>
                    <w:jc w:val="left"/>
                    <w:rPr>
                      <w:rFonts w:ascii="Calibri" w:hAnsi="Calibri" w:eastAsia="宋体" w:cs="Calibri"/>
                      <w:color w:val="000000"/>
                      <w:kern w:val="0"/>
                      <w:sz w:val="24"/>
                      <w:szCs w:val="24"/>
                    </w:rPr>
                  </w:pPr>
                  <w:r>
                    <w:rPr>
                      <w:rFonts w:ascii="Calibri" w:hAnsi="Calibri" w:eastAsia="宋体" w:cs="Calibri"/>
                      <w:color w:val="000000"/>
                      <w:kern w:val="0"/>
                      <w:sz w:val="24"/>
                      <w:szCs w:val="24"/>
                    </w:rPr>
                    <w:t>USER MANUAL</w:t>
                  </w:r>
                  <w:r>
                    <w:rPr>
                      <w:rFonts w:hint="eastAsia" w:ascii="宋体" w:hAnsi="宋体" w:eastAsia="宋体" w:cs="Times New Roman"/>
                      <w:color w:val="000000"/>
                      <w:kern w:val="0"/>
                      <w:sz w:val="24"/>
                      <w:szCs w:val="24"/>
                    </w:rPr>
                    <w:t>中、英文版说明书</w:t>
                  </w:r>
                </w:p>
              </w:tc>
            </w:tr>
            <w:tr>
              <w:tblPrEx>
                <w:tblLayout w:type="fixed"/>
              </w:tblPrEx>
              <w:trPr>
                <w:trHeight w:val="405" w:hRule="atLeast"/>
              </w:trPr>
              <w:tc>
                <w:tcPr>
                  <w:tcW w:w="5756" w:type="dxa"/>
                  <w:shd w:val="clear" w:color="000000" w:fill="FFFFFF"/>
                  <w:vAlign w:val="center"/>
                </w:tcPr>
                <w:p>
                  <w:pPr>
                    <w:widowControl/>
                    <w:jc w:val="left"/>
                    <w:rPr>
                      <w:rFonts w:ascii="宋体" w:hAnsi="宋体" w:eastAsia="宋体" w:cs="Times New Roman"/>
                      <w:kern w:val="0"/>
                      <w:sz w:val="24"/>
                      <w:szCs w:val="24"/>
                    </w:rPr>
                  </w:pPr>
                  <w:r>
                    <w:rPr>
                      <w:rFonts w:ascii="Calibri" w:hAnsi="Calibri" w:eastAsia="宋体" w:cs="Calibri"/>
                      <w:color w:val="000000"/>
                      <w:kern w:val="0"/>
                      <w:sz w:val="24"/>
                      <w:szCs w:val="24"/>
                    </w:rPr>
                    <w:t>SONOSITE USER MANUAL IN CD</w:t>
                  </w:r>
                  <w:r>
                    <w:rPr>
                      <w:rFonts w:hint="eastAsia" w:ascii="Calibri" w:hAnsi="Calibri" w:eastAsia="宋体" w:cs="Calibri"/>
                      <w:color w:val="000000"/>
                      <w:kern w:val="0"/>
                      <w:sz w:val="24"/>
                      <w:szCs w:val="24"/>
                    </w:rPr>
                    <w:t xml:space="preserve"> </w:t>
                  </w:r>
                  <w:r>
                    <w:rPr>
                      <w:rFonts w:hint="eastAsia" w:ascii="宋体" w:hAnsi="宋体" w:eastAsia="宋体" w:cs="Times New Roman"/>
                      <w:kern w:val="0"/>
                      <w:sz w:val="24"/>
                      <w:szCs w:val="24"/>
                    </w:rPr>
                    <w:t>用户光盘</w:t>
                  </w:r>
                </w:p>
                <w:p>
                  <w:pPr>
                    <w:widowControl/>
                    <w:jc w:val="left"/>
                    <w:rPr>
                      <w:rFonts w:ascii="宋体" w:hAnsi="宋体" w:eastAsia="宋体" w:cs="Times New Roman"/>
                      <w:kern w:val="0"/>
                      <w:sz w:val="24"/>
                      <w:szCs w:val="24"/>
                    </w:rPr>
                  </w:pPr>
                </w:p>
                <w:p>
                  <w:pPr>
                    <w:widowControl/>
                    <w:jc w:val="left"/>
                    <w:rPr>
                      <w:rFonts w:ascii="Calibri" w:hAnsi="Calibri" w:eastAsia="宋体" w:cs="Calibri"/>
                      <w:color w:val="000000"/>
                      <w:kern w:val="0"/>
                      <w:sz w:val="24"/>
                      <w:szCs w:val="24"/>
                    </w:rPr>
                  </w:pPr>
                </w:p>
              </w:tc>
            </w:tr>
          </w:tbl>
          <w:p>
            <w:pPr>
              <w:widowControl/>
              <w:jc w:val="left"/>
              <w:rPr>
                <w:rFonts w:ascii="Calibri" w:hAnsi="Calibri" w:eastAsia="宋体" w:cs="Calibri"/>
                <w:color w:val="000000"/>
                <w:kern w:val="0"/>
                <w:sz w:val="24"/>
                <w:szCs w:val="24"/>
              </w:rPr>
            </w:pP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p>
        </w:tc>
      </w:tr>
      <w:tr>
        <w:tblPrEx>
          <w:tblLayout w:type="fixed"/>
        </w:tblPrEx>
        <w:trPr>
          <w:trHeight w:val="405" w:hRule="atLeast"/>
        </w:trPr>
        <w:tc>
          <w:tcPr>
            <w:tcW w:w="680" w:type="dxa"/>
            <w:shd w:val="clear" w:color="000000" w:fill="FFFFFF"/>
          </w:tcPr>
          <w:p>
            <w:pPr>
              <w:widowControl/>
              <w:jc w:val="left"/>
              <w:rPr>
                <w:rFonts w:ascii="Calibri" w:hAnsi="Calibri" w:eastAsia="宋体" w:cs="Calibri"/>
                <w:color w:val="000000"/>
                <w:kern w:val="0"/>
                <w:sz w:val="24"/>
                <w:szCs w:val="24"/>
              </w:rPr>
            </w:pPr>
          </w:p>
        </w:tc>
        <w:tc>
          <w:tcPr>
            <w:tcW w:w="5972" w:type="dxa"/>
            <w:shd w:val="clear" w:color="000000" w:fill="FFFFFF"/>
            <w:vAlign w:val="center"/>
          </w:tcPr>
          <w:p>
            <w:pPr>
              <w:widowControl/>
              <w:jc w:val="left"/>
              <w:rPr>
                <w:rFonts w:ascii="Calibri" w:hAnsi="Calibri" w:eastAsia="宋体" w:cs="Calibri"/>
                <w:color w:val="000000"/>
                <w:kern w:val="0"/>
                <w:sz w:val="24"/>
                <w:szCs w:val="24"/>
              </w:rPr>
            </w:pPr>
          </w:p>
        </w:tc>
      </w:tr>
    </w:tbl>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r>
        <w:rPr>
          <w:rFonts w:hint="eastAsia" w:ascii="微软雅黑" w:hAnsi="微软雅黑" w:eastAsia="微软雅黑"/>
          <w:b/>
          <w:bCs/>
          <w:sz w:val="36"/>
        </w:rPr>
        <w:t>四、索诺声产品售后服务承诺书</w:t>
      </w:r>
    </w:p>
    <w:p>
      <w:pPr>
        <w:numPr>
          <w:ilvl w:val="0"/>
          <w:numId w:val="17"/>
        </w:numPr>
        <w:tabs>
          <w:tab w:val="left" w:pos="480"/>
        </w:tabs>
        <w:autoSpaceDE w:val="0"/>
        <w:autoSpaceDN w:val="0"/>
        <w:spacing w:line="360" w:lineRule="auto"/>
        <w:rPr>
          <w:rFonts w:ascii="微软雅黑" w:hAnsi="微软雅黑" w:eastAsia="微软雅黑"/>
          <w:bCs/>
          <w:sz w:val="28"/>
          <w:szCs w:val="28"/>
        </w:rPr>
      </w:pPr>
      <w:r>
        <w:rPr>
          <w:rFonts w:hint="eastAsia" w:ascii="微软雅黑" w:hAnsi="微软雅黑" w:eastAsia="微软雅黑"/>
          <w:bCs/>
          <w:sz w:val="28"/>
          <w:szCs w:val="28"/>
        </w:rPr>
        <w:t>索诺声产品的保修政策为主机5年、探头5年；对于</w:t>
      </w:r>
      <w:r>
        <w:rPr>
          <w:rFonts w:ascii="微软雅黑" w:hAnsi="微软雅黑" w:eastAsia="微软雅黑"/>
          <w:bCs/>
          <w:sz w:val="28"/>
          <w:szCs w:val="28"/>
        </w:rPr>
        <w:t>保修期内的产品，</w:t>
      </w:r>
      <w:r>
        <w:rPr>
          <w:rFonts w:hint="eastAsia" w:ascii="微软雅黑" w:hAnsi="微软雅黑" w:eastAsia="微软雅黑"/>
          <w:bCs/>
          <w:sz w:val="28"/>
          <w:szCs w:val="28"/>
        </w:rPr>
        <w:t>索诺声</w:t>
      </w:r>
      <w:r>
        <w:rPr>
          <w:rFonts w:ascii="微软雅黑" w:hAnsi="微软雅黑" w:eastAsia="微软雅黑"/>
          <w:bCs/>
          <w:sz w:val="28"/>
          <w:szCs w:val="28"/>
        </w:rPr>
        <w:t>负责免费维修</w:t>
      </w:r>
      <w:r>
        <w:rPr>
          <w:rFonts w:hint="eastAsia" w:ascii="微软雅黑" w:hAnsi="微软雅黑" w:eastAsia="微软雅黑"/>
          <w:bCs/>
          <w:sz w:val="28"/>
          <w:szCs w:val="28"/>
        </w:rPr>
        <w:t>，</w:t>
      </w:r>
      <w:r>
        <w:rPr>
          <w:rFonts w:ascii="微软雅黑" w:hAnsi="微软雅黑" w:eastAsia="微软雅黑"/>
          <w:bCs/>
          <w:sz w:val="28"/>
          <w:szCs w:val="28"/>
        </w:rPr>
        <w:t>保修期后只收零配件费。</w:t>
      </w:r>
    </w:p>
    <w:p>
      <w:pPr>
        <w:numPr>
          <w:ilvl w:val="0"/>
          <w:numId w:val="17"/>
        </w:numPr>
        <w:tabs>
          <w:tab w:val="left" w:pos="480"/>
        </w:tabs>
        <w:autoSpaceDE w:val="0"/>
        <w:autoSpaceDN w:val="0"/>
        <w:spacing w:line="360" w:lineRule="auto"/>
        <w:rPr>
          <w:rFonts w:ascii="微软雅黑" w:hAnsi="微软雅黑" w:eastAsia="微软雅黑"/>
          <w:bCs/>
          <w:sz w:val="28"/>
          <w:szCs w:val="28"/>
        </w:rPr>
      </w:pPr>
      <w:r>
        <w:rPr>
          <w:rFonts w:hint="eastAsia" w:ascii="微软雅黑" w:hAnsi="微软雅黑" w:eastAsia="微软雅黑"/>
          <w:bCs/>
          <w:sz w:val="28"/>
          <w:szCs w:val="28"/>
        </w:rPr>
        <w:t>索诺声</w:t>
      </w:r>
      <w:r>
        <w:rPr>
          <w:rFonts w:ascii="微软雅黑" w:hAnsi="微软雅黑" w:eastAsia="微软雅黑"/>
          <w:bCs/>
          <w:sz w:val="28"/>
          <w:szCs w:val="28"/>
        </w:rPr>
        <w:t>上海</w:t>
      </w:r>
      <w:r>
        <w:rPr>
          <w:rFonts w:hint="eastAsia" w:ascii="微软雅黑" w:hAnsi="微软雅黑" w:eastAsia="微软雅黑"/>
          <w:bCs/>
          <w:sz w:val="28"/>
          <w:szCs w:val="28"/>
        </w:rPr>
        <w:t>总部</w:t>
      </w:r>
      <w:r>
        <w:rPr>
          <w:rFonts w:ascii="微软雅黑" w:hAnsi="微软雅黑" w:eastAsia="微软雅黑"/>
          <w:bCs/>
          <w:sz w:val="28"/>
          <w:szCs w:val="28"/>
        </w:rPr>
        <w:t>与中国中仪英斯泰克进出口公司合作成立</w:t>
      </w:r>
      <w:r>
        <w:rPr>
          <w:rFonts w:hint="eastAsia" w:ascii="微软雅黑" w:hAnsi="微软雅黑" w:eastAsia="微软雅黑"/>
          <w:bCs/>
          <w:sz w:val="28"/>
          <w:szCs w:val="28"/>
        </w:rPr>
        <w:t>索诺声</w:t>
      </w:r>
      <w:r>
        <w:rPr>
          <w:rFonts w:ascii="微软雅黑" w:hAnsi="微软雅黑" w:eastAsia="微软雅黑"/>
          <w:bCs/>
          <w:sz w:val="28"/>
          <w:szCs w:val="28"/>
        </w:rPr>
        <w:t>零配件保税库，保税库位于上海</w:t>
      </w:r>
      <w:r>
        <w:rPr>
          <w:rFonts w:hint="eastAsia" w:ascii="微软雅黑" w:hAnsi="微软雅黑" w:eastAsia="微软雅黑"/>
          <w:bCs/>
          <w:sz w:val="28"/>
          <w:szCs w:val="28"/>
        </w:rPr>
        <w:t>市</w:t>
      </w:r>
      <w:r>
        <w:rPr>
          <w:rFonts w:ascii="微软雅黑" w:hAnsi="微软雅黑" w:eastAsia="微软雅黑"/>
          <w:bCs/>
          <w:sz w:val="28"/>
          <w:szCs w:val="28"/>
        </w:rPr>
        <w:t>宜山路889号3号楼6楼，保税库为</w:t>
      </w:r>
      <w:r>
        <w:rPr>
          <w:rFonts w:hint="eastAsia" w:ascii="微软雅黑" w:hAnsi="微软雅黑" w:eastAsia="微软雅黑"/>
          <w:bCs/>
          <w:sz w:val="28"/>
          <w:szCs w:val="28"/>
        </w:rPr>
        <w:t>索诺声</w:t>
      </w:r>
      <w:r>
        <w:rPr>
          <w:rFonts w:ascii="微软雅黑" w:hAnsi="微软雅黑" w:eastAsia="微软雅黑"/>
          <w:bCs/>
          <w:sz w:val="28"/>
          <w:szCs w:val="28"/>
        </w:rPr>
        <w:t>用户储备了充足</w:t>
      </w:r>
      <w:r>
        <w:rPr>
          <w:rFonts w:hint="eastAsia" w:ascii="微软雅黑" w:hAnsi="微软雅黑" w:eastAsia="微软雅黑"/>
          <w:bCs/>
          <w:sz w:val="28"/>
          <w:szCs w:val="28"/>
        </w:rPr>
        <w:t>的</w:t>
      </w:r>
      <w:r>
        <w:rPr>
          <w:rFonts w:ascii="微软雅黑" w:hAnsi="微软雅黑" w:eastAsia="微软雅黑"/>
          <w:bCs/>
          <w:sz w:val="28"/>
          <w:szCs w:val="28"/>
        </w:rPr>
        <w:t>维修配件，以保障用户的售后服务。</w:t>
      </w:r>
    </w:p>
    <w:p>
      <w:pPr>
        <w:numPr>
          <w:ilvl w:val="0"/>
          <w:numId w:val="17"/>
        </w:numPr>
        <w:tabs>
          <w:tab w:val="left" w:pos="480"/>
        </w:tabs>
        <w:autoSpaceDE w:val="0"/>
        <w:autoSpaceDN w:val="0"/>
        <w:spacing w:line="360" w:lineRule="auto"/>
        <w:rPr>
          <w:rFonts w:ascii="微软雅黑" w:hAnsi="微软雅黑" w:eastAsia="微软雅黑"/>
          <w:bCs/>
          <w:sz w:val="28"/>
          <w:szCs w:val="28"/>
        </w:rPr>
      </w:pPr>
      <w:r>
        <w:rPr>
          <w:rFonts w:hint="eastAsia" w:ascii="微软雅黑" w:hAnsi="微软雅黑" w:eastAsia="微软雅黑"/>
          <w:bCs/>
          <w:sz w:val="28"/>
          <w:szCs w:val="28"/>
        </w:rPr>
        <w:t>索诺声</w:t>
      </w:r>
      <w:r>
        <w:rPr>
          <w:rFonts w:ascii="微软雅黑" w:hAnsi="微软雅黑" w:eastAsia="微软雅黑"/>
          <w:bCs/>
          <w:sz w:val="28"/>
          <w:szCs w:val="28"/>
        </w:rPr>
        <w:t>对所有销售的</w:t>
      </w:r>
      <w:r>
        <w:rPr>
          <w:rFonts w:hint="eastAsia" w:ascii="微软雅黑" w:hAnsi="微软雅黑" w:eastAsia="微软雅黑"/>
          <w:bCs/>
          <w:sz w:val="28"/>
          <w:szCs w:val="28"/>
        </w:rPr>
        <w:t>EDGEII</w:t>
      </w:r>
      <w:r>
        <w:rPr>
          <w:rFonts w:ascii="微软雅黑" w:hAnsi="微软雅黑" w:eastAsia="微软雅黑"/>
          <w:bCs/>
          <w:sz w:val="28"/>
          <w:szCs w:val="28"/>
        </w:rPr>
        <w:t>产品保证提供十年以上的维修零配件供应</w:t>
      </w:r>
      <w:r>
        <w:rPr>
          <w:rFonts w:hint="eastAsia" w:ascii="微软雅黑" w:hAnsi="微软雅黑" w:eastAsia="微软雅黑"/>
          <w:bCs/>
          <w:sz w:val="28"/>
          <w:szCs w:val="28"/>
        </w:rPr>
        <w:t>。</w:t>
      </w:r>
    </w:p>
    <w:p>
      <w:pPr>
        <w:numPr>
          <w:ilvl w:val="0"/>
          <w:numId w:val="17"/>
        </w:numPr>
        <w:tabs>
          <w:tab w:val="left" w:pos="480"/>
        </w:tabs>
        <w:autoSpaceDE w:val="0"/>
        <w:autoSpaceDN w:val="0"/>
        <w:spacing w:line="360" w:lineRule="auto"/>
        <w:rPr>
          <w:rFonts w:ascii="微软雅黑" w:hAnsi="微软雅黑" w:eastAsia="微软雅黑"/>
          <w:bCs/>
          <w:sz w:val="28"/>
          <w:szCs w:val="28"/>
        </w:rPr>
      </w:pPr>
      <w:r>
        <w:rPr>
          <w:rFonts w:hint="eastAsia" w:ascii="微软雅黑" w:hAnsi="微软雅黑" w:eastAsia="微软雅黑"/>
          <w:bCs/>
          <w:sz w:val="28"/>
          <w:szCs w:val="28"/>
        </w:rPr>
        <w:t>当</w:t>
      </w:r>
      <w:r>
        <w:rPr>
          <w:rFonts w:ascii="微软雅黑" w:hAnsi="微软雅黑" w:eastAsia="微软雅黑"/>
          <w:bCs/>
          <w:sz w:val="28"/>
          <w:szCs w:val="28"/>
        </w:rPr>
        <w:t>设备不能正常工作</w:t>
      </w:r>
      <w:r>
        <w:rPr>
          <w:rFonts w:hint="eastAsia" w:ascii="微软雅黑" w:hAnsi="微软雅黑" w:eastAsia="微软雅黑"/>
          <w:bCs/>
          <w:sz w:val="28"/>
          <w:szCs w:val="28"/>
        </w:rPr>
        <w:t>时</w:t>
      </w:r>
      <w:r>
        <w:rPr>
          <w:rFonts w:ascii="微软雅黑" w:hAnsi="微软雅黑" w:eastAsia="微软雅黑"/>
          <w:bCs/>
          <w:sz w:val="28"/>
          <w:szCs w:val="28"/>
        </w:rPr>
        <w:t>，请通过各种方式尽快与索诺声工程师联系，索诺声工程师提供24小时在线服务。如需更换配件，索诺声将在72小时内解决的问题</w:t>
      </w:r>
      <w:r>
        <w:rPr>
          <w:rFonts w:hint="eastAsia" w:ascii="微软雅黑" w:hAnsi="微软雅黑" w:eastAsia="微软雅黑"/>
          <w:bCs/>
          <w:sz w:val="28"/>
          <w:szCs w:val="28"/>
        </w:rPr>
        <w:t>；</w:t>
      </w:r>
      <w:r>
        <w:rPr>
          <w:rFonts w:ascii="微软雅黑" w:hAnsi="微软雅黑" w:eastAsia="微软雅黑"/>
          <w:bCs/>
          <w:sz w:val="28"/>
          <w:szCs w:val="28"/>
        </w:rPr>
        <w:t>如不能解决，索诺声将提供备用机供用户使用。</w:t>
      </w:r>
    </w:p>
    <w:p>
      <w:pPr>
        <w:tabs>
          <w:tab w:val="left" w:pos="480"/>
        </w:tabs>
        <w:autoSpaceDE w:val="0"/>
        <w:autoSpaceDN w:val="0"/>
        <w:spacing w:line="360" w:lineRule="auto"/>
        <w:ind w:left="420"/>
        <w:rPr>
          <w:rFonts w:ascii="微软雅黑" w:hAnsi="微软雅黑" w:eastAsia="微软雅黑"/>
          <w:bCs/>
          <w:sz w:val="32"/>
          <w:szCs w:val="32"/>
        </w:rPr>
      </w:pPr>
    </w:p>
    <w:p>
      <w:pPr>
        <w:pStyle w:val="13"/>
        <w:numPr>
          <w:ilvl w:val="0"/>
          <w:numId w:val="14"/>
        </w:numPr>
        <w:ind w:firstLineChars="0"/>
        <w:rPr>
          <w:rFonts w:ascii="微软雅黑" w:hAnsi="微软雅黑" w:eastAsia="微软雅黑"/>
          <w:b/>
          <w:sz w:val="32"/>
          <w:szCs w:val="32"/>
        </w:rPr>
      </w:pPr>
      <w:r>
        <w:rPr>
          <w:rFonts w:hint="eastAsia" w:ascii="微软雅黑" w:hAnsi="微软雅黑" w:eastAsia="微软雅黑"/>
          <w:b/>
          <w:sz w:val="32"/>
          <w:szCs w:val="32"/>
        </w:rPr>
        <w:t>用户放心品牌  全球唯一主机及探头</w:t>
      </w:r>
      <w:r>
        <w:rPr>
          <w:rFonts w:hint="eastAsia" w:ascii="微软雅黑" w:hAnsi="微软雅黑" w:eastAsia="微软雅黑"/>
          <w:b/>
          <w:color w:val="FF0000"/>
          <w:sz w:val="44"/>
          <w:szCs w:val="32"/>
        </w:rPr>
        <w:t>五年</w:t>
      </w:r>
      <w:r>
        <w:rPr>
          <w:rFonts w:hint="eastAsia" w:ascii="微软雅黑" w:hAnsi="微软雅黑" w:eastAsia="微软雅黑"/>
          <w:b/>
          <w:sz w:val="32"/>
          <w:szCs w:val="32"/>
        </w:rPr>
        <w:t>厂家质保</w:t>
      </w:r>
    </w:p>
    <w:p>
      <w:pPr>
        <w:pStyle w:val="13"/>
        <w:ind w:left="420" w:firstLine="0" w:firstLineChars="0"/>
        <w:rPr>
          <w:rFonts w:ascii="微软雅黑" w:hAnsi="微软雅黑" w:eastAsia="微软雅黑"/>
          <w:szCs w:val="21"/>
        </w:rPr>
      </w:pPr>
    </w:p>
    <w:p>
      <w:pPr>
        <w:pStyle w:val="13"/>
        <w:ind w:left="420" w:firstLine="0" w:firstLineChars="0"/>
        <w:rPr>
          <w:rFonts w:ascii="微软雅黑" w:hAnsi="微软雅黑" w:eastAsia="微软雅黑" w:cs="Times New Roman"/>
          <w:szCs w:val="21"/>
        </w:rPr>
      </w:pPr>
      <w:r>
        <w:rPr>
          <w:rFonts w:ascii="微软雅黑" w:hAnsi="微软雅黑" w:eastAsia="微软雅黑" w:cs="Times New Roman"/>
          <w:szCs w:val="21"/>
        </w:rPr>
        <w:drawing>
          <wp:anchor distT="0" distB="0" distL="114300" distR="114300" simplePos="0" relativeHeight="251662336" behindDoc="0" locked="0" layoutInCell="1" allowOverlap="1">
            <wp:simplePos x="0" y="0"/>
            <wp:positionH relativeFrom="column">
              <wp:posOffset>3077845</wp:posOffset>
            </wp:positionH>
            <wp:positionV relativeFrom="paragraph">
              <wp:posOffset>245110</wp:posOffset>
            </wp:positionV>
            <wp:extent cx="1186815" cy="1391920"/>
            <wp:effectExtent l="19050" t="0" r="0" b="0"/>
            <wp:wrapSquare wrapText="bothSides"/>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noChangeArrowheads="1"/>
                    </pic:cNvPicPr>
                  </pic:nvPicPr>
                  <pic:blipFill>
                    <a:blip r:embed="rId36" cstate="print"/>
                    <a:srcRect/>
                    <a:stretch>
                      <a:fillRect/>
                    </a:stretch>
                  </pic:blipFill>
                  <pic:spPr>
                    <a:xfrm>
                      <a:off x="0" y="0"/>
                      <a:ext cx="1186815" cy="1391920"/>
                    </a:xfrm>
                    <a:prstGeom prst="rect">
                      <a:avLst/>
                    </a:prstGeom>
                    <a:noFill/>
                    <a:ln w="9525">
                      <a:noFill/>
                      <a:miter lim="800000"/>
                      <a:headEnd/>
                      <a:tailEnd/>
                    </a:ln>
                  </pic:spPr>
                </pic:pic>
              </a:graphicData>
            </a:graphic>
          </wp:anchor>
        </w:drawing>
      </w:r>
      <w:r>
        <w:rPr>
          <w:rFonts w:ascii="宋体" w:hAnsi="宋体" w:eastAsia="宋体" w:cs="宋体"/>
          <w:sz w:val="24"/>
          <w:szCs w:val="24"/>
        </w:rPr>
        <w:drawing>
          <wp:inline distT="0" distB="0" distL="114300" distR="114300">
            <wp:extent cx="1958975" cy="1958975"/>
            <wp:effectExtent l="0" t="0" r="3175" b="3175"/>
            <wp:docPr id="32" name="图片 32" descr="Edge2_Stand_Center_TTC_FINAL_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dge2_Stand_Center_TTC_FINAL_600x600"/>
                    <pic:cNvPicPr>
                      <a:picLocks noChangeAspect="1"/>
                    </pic:cNvPicPr>
                  </pic:nvPicPr>
                  <pic:blipFill>
                    <a:blip r:embed="rId37" cstate="print"/>
                    <a:stretch>
                      <a:fillRect/>
                    </a:stretch>
                  </pic:blipFill>
                  <pic:spPr>
                    <a:xfrm>
                      <a:off x="0" y="0"/>
                      <a:ext cx="1958975" cy="1958975"/>
                    </a:xfrm>
                    <a:prstGeom prst="rect">
                      <a:avLst/>
                    </a:prstGeom>
                  </pic:spPr>
                </pic:pic>
              </a:graphicData>
            </a:graphic>
          </wp:inline>
        </w:drawing>
      </w:r>
    </w:p>
    <w:p>
      <w:pPr>
        <w:pStyle w:val="13"/>
        <w:ind w:left="1985" w:firstLine="0" w:firstLineChars="0"/>
        <w:jc w:val="right"/>
        <w:rPr>
          <w:rFonts w:ascii="微软雅黑" w:hAnsi="微软雅黑" w:eastAsia="微软雅黑"/>
          <w:b/>
          <w:szCs w:val="21"/>
        </w:rPr>
      </w:pPr>
    </w:p>
    <w:p>
      <w:pPr>
        <w:tabs>
          <w:tab w:val="left" w:pos="720"/>
        </w:tabs>
        <w:spacing w:beforeLines="50" w:line="500" w:lineRule="exact"/>
        <w:jc w:val="left"/>
        <w:rPr>
          <w:rFonts w:ascii="微软雅黑" w:hAnsi="微软雅黑" w:eastAsia="微软雅黑"/>
          <w:b/>
          <w:bCs/>
          <w:sz w:val="36"/>
        </w:rPr>
      </w:pPr>
      <w:r>
        <w:rPr>
          <w:rFonts w:hint="eastAsia" w:ascii="微软雅黑" w:hAnsi="微软雅黑" w:eastAsia="微软雅黑"/>
          <w:b/>
          <w:bCs/>
          <w:sz w:val="36"/>
        </w:rPr>
        <w:t>五、床旁便携彩超在临床的应用</w:t>
      </w:r>
    </w:p>
    <w:p>
      <w:pPr>
        <w:rPr>
          <w:rFonts w:ascii="微软雅黑" w:hAnsi="微软雅黑" w:eastAsia="微软雅黑"/>
          <w:bCs/>
          <w:sz w:val="28"/>
          <w:szCs w:val="28"/>
        </w:rPr>
      </w:pPr>
      <w:r>
        <w:rPr>
          <w:rFonts w:hint="eastAsia" w:ascii="微软雅黑" w:hAnsi="微软雅黑" w:eastAsia="微软雅黑"/>
          <w:b/>
          <w:bCs/>
          <w:sz w:val="30"/>
          <w:szCs w:val="30"/>
        </w:rPr>
        <w:t>1、诊断</w:t>
      </w:r>
      <w:r>
        <w:rPr>
          <w:rFonts w:hint="eastAsia" w:ascii="微软雅黑" w:hAnsi="微软雅黑" w:eastAsia="微软雅黑"/>
          <w:bCs/>
          <w:sz w:val="30"/>
          <w:szCs w:val="30"/>
        </w:rPr>
        <w:t>：</w:t>
      </w:r>
      <w:r>
        <w:rPr>
          <w:rFonts w:hint="eastAsia" w:ascii="微软雅黑" w:hAnsi="微软雅黑" w:eastAsia="微软雅黑"/>
          <w:bCs/>
          <w:sz w:val="28"/>
          <w:szCs w:val="28"/>
        </w:rPr>
        <w:t>早期诊断及鉴别肌肉骨骼病变，超声检查可诊断肌肉、肌腱病变引起的疼痛及功能障碍等问题；可通过不同的肢体活动在实时状态下鉴别诊断多肌腱联合作用的疼痛病因及关节活动障碍查因；可在实时状态下通过相应支配区域活动定位功能障碍肌肉、肌腱及粘连范围。（如明确鉴别肩痛病因为肱二头肌长头肌腱炎、肩峰下滑囊炎、肩胛下肌-喙突滑囊炎、退化性冈上肌肌腱炎、钙化性肌腱炎、冈上肌腱撕裂、肩峰下撞击征、冰冻肩、肩锁关节炎、盂肱关节炎、喙肩韧带病变等，采取针对性介入治疗，实时可重复观察治疗效果，避免不必要的外科手术）。</w:t>
      </w:r>
    </w:p>
    <w:p>
      <w:pPr>
        <w:rPr>
          <w:rFonts w:ascii="微软雅黑" w:hAnsi="微软雅黑" w:eastAsia="微软雅黑"/>
          <w:bCs/>
          <w:sz w:val="28"/>
          <w:szCs w:val="28"/>
        </w:rPr>
      </w:pPr>
      <w:r>
        <w:rPr>
          <w:rFonts w:hint="eastAsia" w:ascii="微软雅黑" w:hAnsi="微软雅黑" w:eastAsia="微软雅黑"/>
          <w:b/>
          <w:bCs/>
          <w:sz w:val="30"/>
          <w:szCs w:val="30"/>
        </w:rPr>
        <w:t>2、治疗</w:t>
      </w:r>
      <w:r>
        <w:rPr>
          <w:rFonts w:hint="eastAsia" w:ascii="微软雅黑" w:hAnsi="微软雅黑" w:eastAsia="微软雅黑"/>
          <w:bCs/>
          <w:sz w:val="30"/>
          <w:szCs w:val="30"/>
        </w:rPr>
        <w:t>：</w:t>
      </w:r>
      <w:r>
        <w:rPr>
          <w:rFonts w:hint="eastAsia" w:ascii="微软雅黑" w:hAnsi="微软雅黑" w:eastAsia="微软雅黑"/>
          <w:bCs/>
          <w:sz w:val="28"/>
          <w:szCs w:val="28"/>
        </w:rPr>
        <w:t>超声引导下关节腔、关节囊内积液抽吸注射治疗；准确定位萎缩肌肉并引导肉毒素注射治疗；肌肉肌腱粘连导致活动障碍时可准确定位肌肉间隙，引导穿刺针准确置入相关肌间隙注射或刺激治疗，避免由糖皮质激素或类固醇药物肌肉内注射所引起的相关并发症；超声引导下外周末稍神经阻滞、毁损等估息治疗； 超声引导下小关节紊乱或脊神经后支银质针刺激等准确定位治疗。（如钙化性肌腱炎通过超声准备定位在其内部进行双针清洗治疗，既可确定治疗范围又能明确治疗效果，可明显避免不必要的治疗损伤。）</w:t>
      </w:r>
    </w:p>
    <w:p>
      <w:pPr>
        <w:tabs>
          <w:tab w:val="left" w:pos="720"/>
        </w:tabs>
        <w:spacing w:beforeLines="50" w:line="500" w:lineRule="exact"/>
        <w:jc w:val="left"/>
        <w:rPr>
          <w:rFonts w:hint="eastAsia" w:ascii="微软雅黑" w:hAnsi="微软雅黑" w:eastAsia="微软雅黑"/>
          <w:bCs/>
          <w:sz w:val="28"/>
          <w:szCs w:val="28"/>
        </w:rPr>
      </w:pPr>
      <w:r>
        <w:rPr>
          <w:rFonts w:hint="eastAsia" w:ascii="微软雅黑" w:hAnsi="微软雅黑" w:eastAsia="微软雅黑"/>
          <w:b/>
          <w:bCs/>
          <w:sz w:val="30"/>
          <w:szCs w:val="30"/>
        </w:rPr>
        <w:t>3、手术</w:t>
      </w:r>
      <w:r>
        <w:rPr>
          <w:rFonts w:hint="eastAsia" w:ascii="微软雅黑" w:hAnsi="微软雅黑" w:eastAsia="微软雅黑"/>
          <w:bCs/>
          <w:sz w:val="30"/>
          <w:szCs w:val="30"/>
        </w:rPr>
        <w:t>：</w:t>
      </w:r>
      <w:r>
        <w:rPr>
          <w:rFonts w:hint="eastAsia" w:ascii="微软雅黑" w:hAnsi="微软雅黑" w:eastAsia="微软雅黑"/>
          <w:bCs/>
          <w:sz w:val="28"/>
          <w:szCs w:val="28"/>
        </w:rPr>
        <w:t>超声引导外周神经阻滞技术评估外科手术对神经损伤范围及影响，指导外科手术方案；术后康复期间可持续对手术部位肌肉、关节及固定装置稳定性等进行无创观察。</w:t>
      </w:r>
    </w:p>
    <w:p>
      <w:pPr>
        <w:tabs>
          <w:tab w:val="left" w:pos="720"/>
        </w:tabs>
        <w:spacing w:beforeLines="50" w:line="500" w:lineRule="exact"/>
        <w:jc w:val="left"/>
        <w:rPr>
          <w:rFonts w:ascii="微软雅黑" w:hAnsi="微软雅黑" w:eastAsia="微软雅黑"/>
          <w:b/>
          <w:bCs/>
          <w:sz w:val="36"/>
        </w:rPr>
      </w:pPr>
      <w:r>
        <w:rPr>
          <w:rFonts w:hint="eastAsia" w:ascii="微软雅黑" w:hAnsi="微软雅黑" w:eastAsia="微软雅黑"/>
          <w:b/>
          <w:bCs/>
          <w:sz w:val="36"/>
        </w:rPr>
        <w:t>六、</w:t>
      </w:r>
      <w:r>
        <w:rPr>
          <w:rFonts w:hint="eastAsia" w:ascii="微软雅黑" w:hAnsi="微软雅黑" w:eastAsia="微软雅黑"/>
          <w:b/>
          <w:bCs/>
          <w:sz w:val="36"/>
        </w:rPr>
        <w:drawing>
          <wp:anchor distT="0" distB="0" distL="114300" distR="114300" simplePos="0" relativeHeight="251674624" behindDoc="0" locked="0" layoutInCell="1" allowOverlap="1">
            <wp:simplePos x="0" y="0"/>
            <wp:positionH relativeFrom="column">
              <wp:posOffset>3248025</wp:posOffset>
            </wp:positionH>
            <wp:positionV relativeFrom="paragraph">
              <wp:posOffset>293370</wp:posOffset>
            </wp:positionV>
            <wp:extent cx="1842135" cy="1143000"/>
            <wp:effectExtent l="19050" t="0" r="5715" b="0"/>
            <wp:wrapSquare wrapText="bothSides"/>
            <wp:docPr id="112" name="图片 111" descr="微信图片_2017082315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descr="微信图片_20170823150654.jpg"/>
                    <pic:cNvPicPr>
                      <a:picLocks noChangeAspect="1"/>
                    </pic:cNvPicPr>
                  </pic:nvPicPr>
                  <pic:blipFill>
                    <a:blip r:embed="rId38" cstate="print"/>
                    <a:stretch>
                      <a:fillRect/>
                    </a:stretch>
                  </pic:blipFill>
                  <pic:spPr>
                    <a:xfrm>
                      <a:off x="0" y="0"/>
                      <a:ext cx="1842135" cy="1143000"/>
                    </a:xfrm>
                    <a:prstGeom prst="rect">
                      <a:avLst/>
                    </a:prstGeom>
                  </pic:spPr>
                </pic:pic>
              </a:graphicData>
            </a:graphic>
          </wp:anchor>
        </w:drawing>
      </w:r>
      <w:r>
        <w:rPr>
          <w:rFonts w:hint="eastAsia" w:ascii="微软雅黑" w:hAnsi="微软雅黑" w:eastAsia="微软雅黑"/>
          <w:b/>
          <w:bCs/>
          <w:sz w:val="36"/>
        </w:rPr>
        <w:t>索诺声教育培训服务</w:t>
      </w:r>
    </w:p>
    <w:p>
      <w:pPr>
        <w:tabs>
          <w:tab w:val="left" w:pos="720"/>
        </w:tabs>
        <w:spacing w:beforeLines="50" w:line="500" w:lineRule="exact"/>
        <w:jc w:val="left"/>
        <w:rPr>
          <w:rFonts w:ascii="微软雅黑" w:hAnsi="微软雅黑" w:eastAsia="微软雅黑"/>
          <w:b/>
          <w:bCs/>
          <w:sz w:val="36"/>
        </w:rPr>
      </w:pPr>
      <w:r>
        <w:rPr>
          <w:rFonts w:hint="eastAsia" w:ascii="微软雅黑" w:hAnsi="微软雅黑" w:eastAsia="微软雅黑"/>
          <w:b/>
          <w:bCs/>
          <w:sz w:val="36"/>
        </w:rPr>
        <w:t>1、索诺声首创神超达人麻醉直播间，参与直播听众最高峰值超过3000多人次。</w:t>
      </w:r>
    </w:p>
    <w:p>
      <w:pPr>
        <w:tabs>
          <w:tab w:val="left" w:pos="720"/>
        </w:tabs>
        <w:spacing w:beforeLines="50" w:line="500" w:lineRule="exact"/>
        <w:jc w:val="left"/>
        <w:rPr>
          <w:rFonts w:ascii="微软雅黑" w:hAnsi="微软雅黑" w:eastAsia="微软雅黑"/>
          <w:b/>
          <w:bCs/>
          <w:sz w:val="36"/>
        </w:rPr>
      </w:pPr>
      <w:r>
        <w:rPr>
          <w:rFonts w:hint="eastAsia" w:ascii="微软雅黑" w:hAnsi="微软雅黑" w:eastAsia="微软雅黑"/>
          <w:b/>
          <w:bCs/>
          <w:sz w:val="36"/>
        </w:rPr>
        <w:drawing>
          <wp:anchor distT="0" distB="0" distL="114300" distR="114300" simplePos="0" relativeHeight="251675648" behindDoc="0" locked="0" layoutInCell="1" allowOverlap="1">
            <wp:simplePos x="0" y="0"/>
            <wp:positionH relativeFrom="column">
              <wp:posOffset>3248025</wp:posOffset>
            </wp:positionH>
            <wp:positionV relativeFrom="paragraph">
              <wp:posOffset>726440</wp:posOffset>
            </wp:positionV>
            <wp:extent cx="1842770" cy="1009650"/>
            <wp:effectExtent l="19050" t="0" r="5080" b="0"/>
            <wp:wrapSquare wrapText="bothSides"/>
            <wp:docPr id="114" name="图片 113" descr="微信图片_2017082315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descr="微信图片_20170823150554.jpg"/>
                    <pic:cNvPicPr>
                      <a:picLocks noChangeAspect="1"/>
                    </pic:cNvPicPr>
                  </pic:nvPicPr>
                  <pic:blipFill>
                    <a:blip r:embed="rId39" cstate="print"/>
                    <a:stretch>
                      <a:fillRect/>
                    </a:stretch>
                  </pic:blipFill>
                  <pic:spPr>
                    <a:xfrm>
                      <a:off x="0" y="0"/>
                      <a:ext cx="1842770" cy="1009650"/>
                    </a:xfrm>
                    <a:prstGeom prst="rect">
                      <a:avLst/>
                    </a:prstGeom>
                  </pic:spPr>
                </pic:pic>
              </a:graphicData>
            </a:graphic>
          </wp:anchor>
        </w:drawing>
      </w:r>
      <w:r>
        <w:rPr>
          <w:rFonts w:hint="eastAsia" w:ascii="微软雅黑" w:hAnsi="微软雅黑" w:eastAsia="微软雅黑"/>
          <w:b/>
          <w:bCs/>
          <w:sz w:val="36"/>
        </w:rPr>
        <w:t>2、索诺声云学院：专为索诺声用户量身定制的床旁即时超声学习培训网站（ins.sonosite.cn）,旨在为用户提供全球视野的床旁即时超声学习体验。包含：急危重症、基础知识、神经阻滞及穿刺操作指导。</w:t>
      </w:r>
    </w:p>
    <w:p>
      <w:pPr>
        <w:tabs>
          <w:tab w:val="left" w:pos="720"/>
        </w:tabs>
        <w:spacing w:beforeLines="50" w:line="500" w:lineRule="exact"/>
        <w:jc w:val="left"/>
        <w:rPr>
          <w:rFonts w:ascii="微软雅黑" w:hAnsi="微软雅黑" w:eastAsia="微软雅黑"/>
          <w:b/>
          <w:bCs/>
          <w:sz w:val="36"/>
        </w:rPr>
      </w:pPr>
      <w:r>
        <w:rPr>
          <w:rFonts w:hint="eastAsia" w:ascii="微软雅黑" w:hAnsi="微软雅黑" w:eastAsia="微软雅黑"/>
          <w:b/>
          <w:bCs/>
          <w:sz w:val="36"/>
        </w:rPr>
        <w:t>3、索诺声在临床超声领域率先成立挂牌培训中心：</w:t>
      </w:r>
    </w:p>
    <w:p>
      <w:pPr>
        <w:pStyle w:val="13"/>
        <w:numPr>
          <w:ilvl w:val="0"/>
          <w:numId w:val="18"/>
        </w:numPr>
        <w:tabs>
          <w:tab w:val="left" w:pos="720"/>
        </w:tabs>
        <w:spacing w:beforeLines="50" w:line="500" w:lineRule="exact"/>
        <w:ind w:firstLineChars="0"/>
        <w:jc w:val="left"/>
        <w:rPr>
          <w:rFonts w:ascii="微软雅黑" w:hAnsi="微软雅黑" w:eastAsia="微软雅黑"/>
          <w:bCs/>
          <w:sz w:val="36"/>
        </w:rPr>
      </w:pPr>
      <w:r>
        <w:rPr>
          <w:rFonts w:hint="eastAsia" w:ascii="微软雅黑" w:hAnsi="微软雅黑" w:eastAsia="微软雅黑"/>
          <w:bCs/>
          <w:sz w:val="36"/>
        </w:rPr>
        <w:t>中山大学附属第一医院 重症医学科 -索诺声华南区重症超声培训基地</w:t>
      </w:r>
    </w:p>
    <w:p>
      <w:pPr>
        <w:pStyle w:val="13"/>
        <w:numPr>
          <w:ilvl w:val="0"/>
          <w:numId w:val="18"/>
        </w:numPr>
        <w:tabs>
          <w:tab w:val="left" w:pos="720"/>
        </w:tabs>
        <w:spacing w:beforeLines="50" w:line="500" w:lineRule="exact"/>
        <w:ind w:firstLineChars="0"/>
        <w:jc w:val="left"/>
        <w:rPr>
          <w:rFonts w:ascii="微软雅黑" w:hAnsi="微软雅黑" w:eastAsia="微软雅黑"/>
          <w:bCs/>
          <w:sz w:val="36"/>
        </w:rPr>
      </w:pPr>
      <w:r>
        <w:rPr>
          <w:rFonts w:hint="eastAsia" w:ascii="微软雅黑" w:hAnsi="微软雅黑" w:eastAsia="微软雅黑"/>
          <w:bCs/>
          <w:sz w:val="36"/>
        </w:rPr>
        <w:drawing>
          <wp:anchor distT="0" distB="0" distL="114300" distR="114300" simplePos="0" relativeHeight="251676672" behindDoc="0" locked="0" layoutInCell="1" allowOverlap="1">
            <wp:simplePos x="0" y="0"/>
            <wp:positionH relativeFrom="column">
              <wp:posOffset>3472180</wp:posOffset>
            </wp:positionH>
            <wp:positionV relativeFrom="paragraph">
              <wp:posOffset>149860</wp:posOffset>
            </wp:positionV>
            <wp:extent cx="1691005" cy="1390650"/>
            <wp:effectExtent l="19050" t="0" r="4445" b="0"/>
            <wp:wrapSquare wrapText="bothSides"/>
            <wp:docPr id="115" name="图片 114" descr="微信图片_2017082315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4" descr="微信图片_20170823152058.jpg"/>
                    <pic:cNvPicPr>
                      <a:picLocks noChangeAspect="1"/>
                    </pic:cNvPicPr>
                  </pic:nvPicPr>
                  <pic:blipFill>
                    <a:blip r:embed="rId40" cstate="print"/>
                    <a:srcRect l="12868" t="7927" r="17682" b="26792"/>
                    <a:stretch>
                      <a:fillRect/>
                    </a:stretch>
                  </pic:blipFill>
                  <pic:spPr>
                    <a:xfrm>
                      <a:off x="0" y="0"/>
                      <a:ext cx="1691005" cy="1390650"/>
                    </a:xfrm>
                    <a:prstGeom prst="rect">
                      <a:avLst/>
                    </a:prstGeom>
                  </pic:spPr>
                </pic:pic>
              </a:graphicData>
            </a:graphic>
          </wp:anchor>
        </w:drawing>
      </w:r>
      <w:r>
        <w:rPr>
          <w:rFonts w:hint="eastAsia" w:ascii="微软雅黑" w:hAnsi="微软雅黑" w:eastAsia="微软雅黑"/>
          <w:bCs/>
          <w:sz w:val="36"/>
        </w:rPr>
        <w:t>佛山市中医院 麻醉科-索诺声广东省超声引导下区域神经阻滞培训基地</w:t>
      </w:r>
    </w:p>
    <w:p>
      <w:pPr>
        <w:pStyle w:val="13"/>
        <w:numPr>
          <w:ilvl w:val="0"/>
          <w:numId w:val="18"/>
        </w:numPr>
        <w:tabs>
          <w:tab w:val="left" w:pos="720"/>
        </w:tabs>
        <w:spacing w:beforeLines="50" w:line="500" w:lineRule="exact"/>
        <w:ind w:firstLineChars="0"/>
        <w:jc w:val="left"/>
        <w:rPr>
          <w:rFonts w:ascii="微软雅黑" w:hAnsi="微软雅黑" w:eastAsia="微软雅黑"/>
          <w:bCs/>
          <w:sz w:val="36"/>
        </w:rPr>
      </w:pPr>
      <w:r>
        <w:rPr>
          <w:rFonts w:hint="eastAsia" w:ascii="微软雅黑" w:hAnsi="微软雅黑" w:eastAsia="微软雅黑"/>
          <w:bCs/>
          <w:sz w:val="36"/>
        </w:rPr>
        <w:t>华中科技大学附属同济医院 麻醉科 -索诺声华中超声可视化培训基地</w:t>
      </w:r>
    </w:p>
    <w:p>
      <w:pPr>
        <w:pStyle w:val="13"/>
        <w:numPr>
          <w:ilvl w:val="0"/>
          <w:numId w:val="18"/>
        </w:numPr>
        <w:tabs>
          <w:tab w:val="left" w:pos="720"/>
        </w:tabs>
        <w:spacing w:beforeLines="50" w:line="500" w:lineRule="exact"/>
        <w:ind w:firstLineChars="0"/>
        <w:jc w:val="left"/>
        <w:rPr>
          <w:rFonts w:ascii="微软雅黑" w:hAnsi="微软雅黑" w:eastAsia="微软雅黑"/>
          <w:bCs/>
          <w:sz w:val="36"/>
        </w:rPr>
      </w:pPr>
      <w:r>
        <w:rPr>
          <w:rFonts w:hint="eastAsia" w:ascii="微软雅黑" w:hAnsi="微软雅黑" w:eastAsia="微软雅黑"/>
          <w:bCs/>
          <w:sz w:val="36"/>
        </w:rPr>
        <w:drawing>
          <wp:anchor distT="0" distB="0" distL="114300" distR="114300" simplePos="0" relativeHeight="251677696" behindDoc="0" locked="0" layoutInCell="1" allowOverlap="1">
            <wp:simplePos x="0" y="0"/>
            <wp:positionH relativeFrom="column">
              <wp:posOffset>3600450</wp:posOffset>
            </wp:positionH>
            <wp:positionV relativeFrom="paragraph">
              <wp:posOffset>447040</wp:posOffset>
            </wp:positionV>
            <wp:extent cx="1560830" cy="1562100"/>
            <wp:effectExtent l="19050" t="0" r="1270" b="0"/>
            <wp:wrapSquare wrapText="bothSides"/>
            <wp:docPr id="116" name="图片 115" descr="微信图片_2017082315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descr="微信图片_20170823152847.jpg"/>
                    <pic:cNvPicPr>
                      <a:picLocks noChangeAspect="1"/>
                    </pic:cNvPicPr>
                  </pic:nvPicPr>
                  <pic:blipFill>
                    <a:blip r:embed="rId41" cstate="print"/>
                    <a:stretch>
                      <a:fillRect/>
                    </a:stretch>
                  </pic:blipFill>
                  <pic:spPr>
                    <a:xfrm>
                      <a:off x="0" y="0"/>
                      <a:ext cx="1560830" cy="1562100"/>
                    </a:xfrm>
                    <a:prstGeom prst="rect">
                      <a:avLst/>
                    </a:prstGeom>
                  </pic:spPr>
                </pic:pic>
              </a:graphicData>
            </a:graphic>
          </wp:anchor>
        </w:drawing>
      </w:r>
      <w:r>
        <w:rPr>
          <w:rFonts w:hint="eastAsia" w:ascii="微软雅黑" w:hAnsi="微软雅黑" w:eastAsia="微软雅黑"/>
          <w:bCs/>
          <w:sz w:val="36"/>
        </w:rPr>
        <w:t>佛山市禅城区中心医院-索诺声广东省床旁超声示范中心</w:t>
      </w:r>
    </w:p>
    <w:p>
      <w:pPr>
        <w:spacing w:line="276" w:lineRule="auto"/>
        <w:rPr>
          <w:rFonts w:ascii="微软雅黑" w:hAnsi="微软雅黑" w:eastAsia="微软雅黑"/>
          <w:b/>
          <w:bCs/>
          <w:sz w:val="36"/>
        </w:rPr>
      </w:pPr>
      <w:r>
        <w:rPr>
          <w:rFonts w:hint="eastAsia" w:ascii="微软雅黑" w:hAnsi="微软雅黑" w:eastAsia="微软雅黑"/>
          <w:b/>
          <w:bCs/>
          <w:sz w:val="36"/>
        </w:rPr>
        <w:t>4、索诺声公众号提供官方资讯、教育培训视频、展会预告及售后联络信息等服务。</w:t>
      </w:r>
    </w:p>
    <w:p>
      <w:pPr>
        <w:spacing w:line="360" w:lineRule="auto"/>
        <w:jc w:val="left"/>
        <w:rPr>
          <w:rFonts w:ascii="微软雅黑" w:hAnsi="微软雅黑" w:eastAsia="微软雅黑"/>
          <w:b/>
          <w:bCs/>
          <w:sz w:val="36"/>
        </w:rPr>
      </w:pPr>
      <w:r>
        <w:rPr>
          <w:rFonts w:hint="eastAsia" w:ascii="微软雅黑" w:hAnsi="微软雅黑" w:eastAsia="微软雅黑"/>
          <w:b/>
          <w:bCs/>
          <w:sz w:val="36"/>
        </w:rPr>
        <w:t>5、索诺声公司一直以来均积极支持参与各类教育培训学习班：</w:t>
      </w:r>
    </w:p>
    <w:tbl>
      <w:tblPr>
        <w:tblStyle w:val="8"/>
        <w:tblW w:w="6521" w:type="dxa"/>
        <w:tblInd w:w="675" w:type="dxa"/>
        <w:tblLayout w:type="fixed"/>
        <w:tblCellMar>
          <w:top w:w="0" w:type="dxa"/>
          <w:left w:w="108" w:type="dxa"/>
          <w:bottom w:w="0" w:type="dxa"/>
          <w:right w:w="108" w:type="dxa"/>
        </w:tblCellMar>
      </w:tblPr>
      <w:tblGrid>
        <w:gridCol w:w="6521"/>
      </w:tblGrid>
      <w:tr>
        <w:tblPrEx>
          <w:tblLayout w:type="fixed"/>
        </w:tblPrEx>
        <w:trPr>
          <w:trHeight w:val="66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华西可视化技术在麻醉镇痛与危重急救中应用</w:t>
            </w:r>
          </w:p>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世界胸科大会</w:t>
            </w:r>
          </w:p>
        </w:tc>
      </w:tr>
      <w:tr>
        <w:tblPrEx>
          <w:tblLayout w:type="fixed"/>
        </w:tblPrEx>
        <w:trPr>
          <w:trHeight w:val="33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中国医师协会麻醉分会</w:t>
            </w:r>
          </w:p>
        </w:tc>
      </w:tr>
      <w:tr>
        <w:tblPrEx>
          <w:tblLayout w:type="fixed"/>
        </w:tblPrEx>
        <w:trPr>
          <w:trHeight w:val="33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中华医学会第10次全国重症医学大会</w:t>
            </w:r>
          </w:p>
        </w:tc>
      </w:tr>
      <w:tr>
        <w:tblPrEx>
          <w:tblLayout w:type="fixed"/>
        </w:tblPrEx>
        <w:trPr>
          <w:trHeight w:val="66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新疆围手术期麻醉监测治疗与安全管理新进展学习班</w:t>
            </w:r>
          </w:p>
        </w:tc>
      </w:tr>
      <w:tr>
        <w:tblPrEx>
          <w:tblLayout w:type="fixed"/>
        </w:tblPrEx>
        <w:trPr>
          <w:trHeight w:val="66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中青年麻醉学科医师学术论坛</w:t>
            </w:r>
          </w:p>
        </w:tc>
      </w:tr>
      <w:tr>
        <w:tblPrEx>
          <w:tblLayout w:type="fixed"/>
        </w:tblPrEx>
        <w:trPr>
          <w:trHeight w:val="66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WINFOCUS北京站</w:t>
            </w:r>
          </w:p>
        </w:tc>
      </w:tr>
      <w:tr>
        <w:tblPrEx>
          <w:tblLayout w:type="fixed"/>
        </w:tblPrEx>
        <w:trPr>
          <w:trHeight w:val="9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心脏重症大会</w:t>
            </w:r>
          </w:p>
        </w:tc>
      </w:tr>
      <w:tr>
        <w:tblPrEx>
          <w:tblLayout w:type="fixed"/>
        </w:tblPrEx>
        <w:trPr>
          <w:trHeight w:val="33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color w:val="333333"/>
                <w:kern w:val="0"/>
                <w:sz w:val="20"/>
                <w:szCs w:val="20"/>
              </w:rPr>
              <w:t>CCUSG年会及各省区分会</w:t>
            </w:r>
          </w:p>
        </w:tc>
      </w:tr>
      <w:tr>
        <w:tblPrEx>
          <w:tblLayout w:type="fixed"/>
        </w:tblPrEx>
        <w:trPr>
          <w:trHeight w:val="33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麻醉科科主任交流培训项目</w:t>
            </w:r>
          </w:p>
        </w:tc>
      </w:tr>
      <w:tr>
        <w:tblPrEx>
          <w:tblLayout w:type="fixed"/>
        </w:tblPrEx>
        <w:trPr>
          <w:trHeight w:val="9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中西医结合麻醉年会</w:t>
            </w:r>
          </w:p>
        </w:tc>
      </w:tr>
      <w:tr>
        <w:tblPrEx>
          <w:tblLayout w:type="fixed"/>
        </w:tblPrEx>
        <w:trPr>
          <w:trHeight w:val="33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上海六院麻醉学习班</w:t>
            </w:r>
          </w:p>
        </w:tc>
      </w:tr>
      <w:tr>
        <w:tblPrEx>
          <w:tblLayout w:type="fixed"/>
        </w:tblPrEx>
        <w:trPr>
          <w:trHeight w:val="9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床旁即时超声在重症急救领域应用</w:t>
            </w:r>
          </w:p>
        </w:tc>
      </w:tr>
      <w:tr>
        <w:tblPrEx>
          <w:tblLayout w:type="fixed"/>
        </w:tblPrEx>
        <w:trPr>
          <w:trHeight w:val="66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ISPRM 国际物理医学与康复医学会发展中国家峰会</w:t>
            </w:r>
          </w:p>
        </w:tc>
      </w:tr>
      <w:tr>
        <w:tblPrEx>
          <w:tblLayout w:type="fixed"/>
        </w:tblPrEx>
        <w:trPr>
          <w:trHeight w:val="1395"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xml:space="preserve"> CHINA-HOSPEQ</w:t>
            </w:r>
          </w:p>
        </w:tc>
      </w:tr>
      <w:tr>
        <w:tblPrEx>
          <w:tblLayout w:type="fixed"/>
        </w:tblPrEx>
        <w:trPr>
          <w:trHeight w:val="735"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中华医学会急诊医学年会</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中华医学会麻醉学会年会</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CAA2中青年学术论坛</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危急重病医学大会</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华西医院麻醉科POU围术期项目培训</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外周神经阻滞理论和临床实践学习班暨中国区域麻醉年会</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HPSN模拟医学教学大会</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明道讲坛：现代呼吸学科架构与专科医师规范化培训</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WINFOCUS北京站</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color w:val="333333"/>
                <w:kern w:val="0"/>
                <w:sz w:val="20"/>
                <w:szCs w:val="20"/>
              </w:rPr>
            </w:pPr>
            <w:r>
              <w:rPr>
                <w:rFonts w:hint="eastAsia" w:ascii="微软雅黑" w:hAnsi="微软雅黑" w:eastAsia="微软雅黑" w:cs="宋体"/>
                <w:color w:val="333333"/>
                <w:kern w:val="0"/>
                <w:sz w:val="20"/>
                <w:szCs w:val="20"/>
              </w:rPr>
              <w:t>心肺康复新技术培训班——ICU重症监护康复管理</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color w:val="333333"/>
                <w:kern w:val="0"/>
                <w:sz w:val="20"/>
                <w:szCs w:val="20"/>
              </w:rPr>
            </w:pPr>
            <w:r>
              <w:rPr>
                <w:rFonts w:hint="eastAsia" w:ascii="微软雅黑" w:hAnsi="微软雅黑" w:eastAsia="微软雅黑" w:cs="宋体"/>
                <w:color w:val="333333"/>
                <w:kern w:val="0"/>
                <w:sz w:val="20"/>
                <w:szCs w:val="20"/>
              </w:rPr>
              <w:t>贝朗蛇牌学院-输液港培训课程</w:t>
            </w:r>
          </w:p>
        </w:tc>
      </w:tr>
      <w:tr>
        <w:tblPrEx>
          <w:tblLayout w:type="fixed"/>
        </w:tblPrEx>
        <w:trPr>
          <w:trHeight w:val="690" w:hRule="atLeast"/>
        </w:trPr>
        <w:tc>
          <w:tcPr>
            <w:tcW w:w="6521" w:type="dxa"/>
            <w:shd w:val="clear" w:color="auto" w:fill="auto"/>
            <w:vAlign w:val="center"/>
          </w:tcPr>
          <w:p>
            <w:pPr>
              <w:widowControl/>
              <w:jc w:val="left"/>
              <w:rPr>
                <w:rFonts w:ascii="微软雅黑" w:hAnsi="微软雅黑" w:eastAsia="微软雅黑" w:cs="宋体"/>
                <w:color w:val="333333"/>
                <w:kern w:val="0"/>
                <w:sz w:val="20"/>
                <w:szCs w:val="20"/>
              </w:rPr>
            </w:pPr>
            <w:r>
              <w:rPr>
                <w:rFonts w:hint="eastAsia" w:ascii="微软雅黑" w:hAnsi="微软雅黑" w:eastAsia="微软雅黑" w:cs="宋体"/>
                <w:color w:val="333333"/>
                <w:kern w:val="0"/>
                <w:sz w:val="20"/>
                <w:szCs w:val="20"/>
              </w:rPr>
              <w:t xml:space="preserve"> China Med</w:t>
            </w:r>
          </w:p>
        </w:tc>
      </w:tr>
    </w:tbl>
    <w:p>
      <w:pPr>
        <w:spacing w:line="360" w:lineRule="auto"/>
        <w:jc w:val="left"/>
        <w:rPr>
          <w:rFonts w:ascii="微软雅黑" w:hAnsi="微软雅黑" w:eastAsia="微软雅黑"/>
          <w:b/>
          <w:bCs/>
          <w:sz w:val="36"/>
        </w:rPr>
      </w:pPr>
      <w:r>
        <w:rPr>
          <w:rFonts w:hint="eastAsia" w:ascii="微软雅黑" w:hAnsi="微软雅黑" w:eastAsia="微软雅黑"/>
          <w:b/>
          <w:bCs/>
          <w:sz w:val="36"/>
        </w:rPr>
        <w:drawing>
          <wp:anchor distT="0" distB="0" distL="114300" distR="114300" simplePos="0" relativeHeight="251679744" behindDoc="0" locked="0" layoutInCell="1" allowOverlap="1">
            <wp:simplePos x="0" y="0"/>
            <wp:positionH relativeFrom="column">
              <wp:posOffset>2762885</wp:posOffset>
            </wp:positionH>
            <wp:positionV relativeFrom="paragraph">
              <wp:posOffset>9525</wp:posOffset>
            </wp:positionV>
            <wp:extent cx="2209165" cy="1662430"/>
            <wp:effectExtent l="19050" t="0" r="635" b="0"/>
            <wp:wrapNone/>
            <wp:docPr id="43" name="图片 8" descr="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descr="IMG_1392.JPG"/>
                    <pic:cNvPicPr>
                      <a:picLocks noChangeAspect="1"/>
                    </pic:cNvPicPr>
                  </pic:nvPicPr>
                  <pic:blipFill>
                    <a:blip r:embed="rId42" cstate="print"/>
                    <a:stretch>
                      <a:fillRect/>
                    </a:stretch>
                  </pic:blipFill>
                  <pic:spPr>
                    <a:xfrm>
                      <a:off x="0" y="0"/>
                      <a:ext cx="2209165" cy="1662430"/>
                    </a:xfrm>
                    <a:prstGeom prst="rect">
                      <a:avLst/>
                    </a:prstGeom>
                  </pic:spPr>
                </pic:pic>
              </a:graphicData>
            </a:graphic>
          </wp:anchor>
        </w:drawing>
      </w:r>
      <w:r>
        <w:rPr>
          <w:rFonts w:hint="eastAsia" w:ascii="微软雅黑" w:hAnsi="微软雅黑" w:eastAsia="微软雅黑"/>
          <w:b/>
          <w:bCs/>
          <w:sz w:val="36"/>
        </w:rPr>
        <w:drawing>
          <wp:anchor distT="0" distB="0" distL="114300" distR="114300" simplePos="0" relativeHeight="251678720" behindDoc="0" locked="0" layoutInCell="1" allowOverlap="1">
            <wp:simplePos x="0" y="0"/>
            <wp:positionH relativeFrom="column">
              <wp:posOffset>276860</wp:posOffset>
            </wp:positionH>
            <wp:positionV relativeFrom="paragraph">
              <wp:posOffset>9525</wp:posOffset>
            </wp:positionV>
            <wp:extent cx="2213610" cy="1665605"/>
            <wp:effectExtent l="19050" t="0" r="0" b="0"/>
            <wp:wrapNone/>
            <wp:docPr id="44" name="图片 6" descr="微信图片_2017082321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微信图片_20170823211432.jpg"/>
                    <pic:cNvPicPr>
                      <a:picLocks noChangeAspect="1"/>
                    </pic:cNvPicPr>
                  </pic:nvPicPr>
                  <pic:blipFill>
                    <a:blip r:embed="rId43" cstate="print"/>
                    <a:stretch>
                      <a:fillRect/>
                    </a:stretch>
                  </pic:blipFill>
                  <pic:spPr>
                    <a:xfrm>
                      <a:off x="0" y="0"/>
                      <a:ext cx="2213511" cy="1665374"/>
                    </a:xfrm>
                    <a:prstGeom prst="rect">
                      <a:avLst/>
                    </a:prstGeom>
                  </pic:spPr>
                </pic:pic>
              </a:graphicData>
            </a:graphic>
          </wp:anchor>
        </w:drawing>
      </w: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r>
        <w:rPr>
          <w:rFonts w:ascii="微软雅黑" w:hAnsi="微软雅黑" w:eastAsia="微软雅黑"/>
          <w:b/>
          <w:bCs/>
          <w:sz w:val="36"/>
        </w:rPr>
        <w:drawing>
          <wp:anchor distT="0" distB="0" distL="114300" distR="114300" simplePos="0" relativeHeight="251680768" behindDoc="0" locked="0" layoutInCell="1" allowOverlap="1">
            <wp:simplePos x="0" y="0"/>
            <wp:positionH relativeFrom="column">
              <wp:posOffset>271145</wp:posOffset>
            </wp:positionH>
            <wp:positionV relativeFrom="paragraph">
              <wp:posOffset>82550</wp:posOffset>
            </wp:positionV>
            <wp:extent cx="4721225" cy="1774825"/>
            <wp:effectExtent l="19050" t="0" r="3011" b="0"/>
            <wp:wrapNone/>
            <wp:docPr id="45" name="图片 8" descr="微信图片_2017082321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微信图片_20170823213656.jpg"/>
                    <pic:cNvPicPr>
                      <a:picLocks noChangeAspect="1"/>
                    </pic:cNvPicPr>
                  </pic:nvPicPr>
                  <pic:blipFill>
                    <a:blip r:embed="rId44" cstate="print"/>
                    <a:stretch>
                      <a:fillRect/>
                    </a:stretch>
                  </pic:blipFill>
                  <pic:spPr>
                    <a:xfrm>
                      <a:off x="0" y="0"/>
                      <a:ext cx="4721392" cy="1774881"/>
                    </a:xfrm>
                    <a:prstGeom prst="rect">
                      <a:avLst/>
                    </a:prstGeom>
                  </pic:spPr>
                </pic:pic>
              </a:graphicData>
            </a:graphic>
          </wp:anchor>
        </w:drawing>
      </w: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ascii="微软雅黑" w:hAnsi="微软雅黑" w:eastAsia="微软雅黑"/>
          <w:b/>
          <w:bCs/>
          <w:sz w:val="36"/>
        </w:rPr>
      </w:pPr>
    </w:p>
    <w:p>
      <w:pPr>
        <w:spacing w:line="360" w:lineRule="auto"/>
        <w:jc w:val="left"/>
        <w:rPr>
          <w:rFonts w:hint="eastAsia" w:ascii="微软雅黑" w:hAnsi="微软雅黑" w:eastAsia="微软雅黑"/>
          <w:b/>
          <w:bCs/>
          <w:sz w:val="36"/>
        </w:rPr>
      </w:pPr>
    </w:p>
    <w:p>
      <w:pPr>
        <w:spacing w:line="360" w:lineRule="auto"/>
        <w:jc w:val="left"/>
        <w:rPr>
          <w:rFonts w:hint="eastAsia" w:ascii="微软雅黑" w:hAnsi="微软雅黑" w:eastAsia="微软雅黑"/>
          <w:b/>
          <w:bCs/>
          <w:sz w:val="36"/>
        </w:rPr>
      </w:pPr>
    </w:p>
    <w:p>
      <w:pPr>
        <w:spacing w:line="360" w:lineRule="auto"/>
        <w:jc w:val="left"/>
        <w:rPr>
          <w:rFonts w:ascii="微软雅黑" w:hAnsi="微软雅黑" w:eastAsia="微软雅黑"/>
          <w:b/>
          <w:bCs/>
          <w:sz w:val="36"/>
        </w:rPr>
      </w:pPr>
      <w:r>
        <w:rPr>
          <w:rFonts w:hint="eastAsia" w:ascii="微软雅黑" w:hAnsi="微软雅黑" w:eastAsia="微软雅黑"/>
          <w:b/>
          <w:bCs/>
          <w:sz w:val="36"/>
        </w:rPr>
        <w:t>七、经济和社会效益预测</w:t>
      </w:r>
    </w:p>
    <w:p>
      <w:pPr>
        <w:spacing w:line="400" w:lineRule="exact"/>
        <w:rPr>
          <w:rFonts w:ascii="微软雅黑" w:hAnsi="微软雅黑" w:eastAsia="微软雅黑"/>
          <w:bCs/>
          <w:sz w:val="28"/>
          <w:szCs w:val="28"/>
        </w:rPr>
      </w:pPr>
    </w:p>
    <w:p>
      <w:pPr>
        <w:spacing w:line="400" w:lineRule="exact"/>
        <w:rPr>
          <w:rFonts w:ascii="微软雅黑" w:hAnsi="微软雅黑" w:eastAsia="微软雅黑"/>
          <w:bCs/>
          <w:sz w:val="28"/>
          <w:szCs w:val="28"/>
        </w:rPr>
      </w:pPr>
      <w:r>
        <w:rPr>
          <w:rFonts w:hint="eastAsia" w:ascii="微软雅黑" w:hAnsi="微软雅黑" w:eastAsia="微软雅黑"/>
          <w:bCs/>
          <w:sz w:val="28"/>
          <w:szCs w:val="28"/>
        </w:rPr>
        <w:t>1、使用年限：    八   年</w:t>
      </w:r>
    </w:p>
    <w:p>
      <w:pPr>
        <w:spacing w:line="400" w:lineRule="exact"/>
        <w:rPr>
          <w:rFonts w:ascii="微软雅黑" w:hAnsi="微软雅黑" w:eastAsia="微软雅黑"/>
          <w:bCs/>
          <w:sz w:val="28"/>
          <w:szCs w:val="28"/>
        </w:rPr>
      </w:pPr>
    </w:p>
    <w:p>
      <w:pPr>
        <w:spacing w:line="400" w:lineRule="exact"/>
        <w:rPr>
          <w:rFonts w:ascii="微软雅黑" w:hAnsi="微软雅黑" w:eastAsia="微软雅黑"/>
          <w:bCs/>
          <w:sz w:val="28"/>
          <w:szCs w:val="28"/>
        </w:rPr>
      </w:pPr>
      <w:r>
        <w:rPr>
          <w:rFonts w:hint="eastAsia" w:ascii="微软雅黑" w:hAnsi="微软雅黑" w:eastAsia="微软雅黑"/>
          <w:bCs/>
          <w:sz w:val="28"/>
          <w:szCs w:val="28"/>
        </w:rPr>
        <w:t>2、是否允许收费及对应收费项目、编码（现有医疗服务价格手册）</w:t>
      </w:r>
    </w:p>
    <w:p>
      <w:pPr>
        <w:spacing w:line="400" w:lineRule="exact"/>
        <w:ind w:firstLine="420" w:firstLineChars="150"/>
        <w:rPr>
          <w:rFonts w:ascii="微软雅黑" w:hAnsi="微软雅黑" w:eastAsia="微软雅黑"/>
          <w:bCs/>
          <w:sz w:val="28"/>
          <w:szCs w:val="28"/>
        </w:rPr>
      </w:pPr>
      <w:r>
        <w:rPr>
          <w:rFonts w:hint="eastAsia" w:ascii="微软雅黑" w:hAnsi="微软雅黑" w:eastAsia="微软雅黑"/>
          <w:bCs/>
          <w:sz w:val="28"/>
          <w:szCs w:val="28"/>
        </w:rPr>
        <w:t>(1) 设备占有：    可收费□          不可收费 □</w:t>
      </w:r>
    </w:p>
    <w:p>
      <w:pPr>
        <w:spacing w:line="400" w:lineRule="exact"/>
        <w:ind w:firstLine="420" w:firstLineChars="150"/>
        <w:rPr>
          <w:rFonts w:ascii="微软雅黑" w:hAnsi="微软雅黑" w:eastAsia="微软雅黑"/>
          <w:bCs/>
          <w:sz w:val="28"/>
          <w:szCs w:val="28"/>
        </w:rPr>
      </w:pPr>
      <w:r>
        <w:rPr>
          <w:rFonts w:hint="eastAsia" w:ascii="微软雅黑" w:hAnsi="微软雅黑" w:eastAsia="微软雅黑"/>
          <w:bCs/>
          <w:sz w:val="28"/>
          <w:szCs w:val="28"/>
        </w:rPr>
        <w:t>(2) 配套卫材：    可独立收费□      不可独立收费□</w:t>
      </w:r>
    </w:p>
    <w:p>
      <w:pPr>
        <w:spacing w:line="400" w:lineRule="exact"/>
        <w:ind w:firstLine="420" w:firstLineChars="150"/>
        <w:rPr>
          <w:rFonts w:ascii="微软雅黑" w:hAnsi="微软雅黑" w:eastAsia="微软雅黑"/>
          <w:bCs/>
          <w:sz w:val="28"/>
          <w:szCs w:val="28"/>
        </w:rPr>
      </w:pPr>
      <w:r>
        <w:rPr>
          <w:rFonts w:hint="eastAsia" w:ascii="微软雅黑" w:hAnsi="微软雅黑" w:eastAsia="微软雅黑"/>
          <w:bCs/>
          <w:sz w:val="28"/>
          <w:szCs w:val="28"/>
        </w:rPr>
        <w:t>(3) 是否需要申请收费标准： 是□      否□</w:t>
      </w:r>
    </w:p>
    <w:p>
      <w:pPr>
        <w:spacing w:line="400" w:lineRule="exact"/>
        <w:ind w:firstLine="420" w:firstLineChars="150"/>
        <w:rPr>
          <w:rFonts w:ascii="微软雅黑" w:hAnsi="微软雅黑" w:eastAsia="微软雅黑"/>
          <w:bCs/>
          <w:sz w:val="28"/>
          <w:szCs w:val="28"/>
        </w:rPr>
      </w:pPr>
      <w:r>
        <w:rPr>
          <w:rFonts w:hint="eastAsia" w:ascii="微软雅黑" w:hAnsi="微软雅黑" w:eastAsia="微软雅黑"/>
          <w:bCs/>
          <w:sz w:val="28"/>
          <w:szCs w:val="28"/>
        </w:rPr>
        <w:t>(4）对应收费项目及编码：</w:t>
      </w:r>
    </w:p>
    <w:p>
      <w:pPr>
        <w:spacing w:line="400" w:lineRule="exact"/>
        <w:rPr>
          <w:rFonts w:ascii="微软雅黑" w:hAnsi="微软雅黑" w:eastAsia="微软雅黑"/>
          <w:bCs/>
          <w:sz w:val="28"/>
          <w:szCs w:val="28"/>
        </w:rPr>
      </w:pPr>
    </w:p>
    <w:p>
      <w:pPr>
        <w:numPr>
          <w:ilvl w:val="0"/>
          <w:numId w:val="19"/>
        </w:numPr>
        <w:spacing w:line="400" w:lineRule="exact"/>
        <w:rPr>
          <w:rFonts w:ascii="微软雅黑" w:hAnsi="微软雅黑" w:eastAsia="微软雅黑"/>
          <w:bCs/>
          <w:sz w:val="28"/>
          <w:szCs w:val="28"/>
        </w:rPr>
      </w:pPr>
      <w:r>
        <w:rPr>
          <w:rFonts w:hint="eastAsia" w:ascii="微软雅黑" w:hAnsi="微软雅黑" w:eastAsia="微软雅黑"/>
          <w:bCs/>
          <w:sz w:val="28"/>
          <w:szCs w:val="28"/>
        </w:rPr>
        <w:t xml:space="preserve">每人次收费标准：  320 元 （现有医疗服务价格手册）   </w:t>
      </w:r>
    </w:p>
    <w:p>
      <w:pPr>
        <w:spacing w:line="400" w:lineRule="exact"/>
        <w:rPr>
          <w:rFonts w:ascii="微软雅黑" w:hAnsi="微软雅黑" w:eastAsia="微软雅黑"/>
          <w:bCs/>
          <w:sz w:val="28"/>
          <w:szCs w:val="28"/>
        </w:rPr>
      </w:pPr>
    </w:p>
    <w:p>
      <w:pPr>
        <w:spacing w:line="400" w:lineRule="exact"/>
        <w:rPr>
          <w:rFonts w:ascii="微软雅黑" w:hAnsi="微软雅黑" w:eastAsia="微软雅黑"/>
          <w:bCs/>
          <w:sz w:val="28"/>
          <w:szCs w:val="28"/>
        </w:rPr>
      </w:pPr>
      <w:r>
        <w:rPr>
          <w:rFonts w:hint="eastAsia" w:ascii="微软雅黑" w:hAnsi="微软雅黑" w:eastAsia="微软雅黑"/>
          <w:bCs/>
          <w:sz w:val="28"/>
          <w:szCs w:val="28"/>
        </w:rPr>
        <w:t xml:space="preserve">4、每周使用人次数：     140次   每月使用人次数：二千余次 </w:t>
      </w:r>
    </w:p>
    <w:p>
      <w:pPr>
        <w:spacing w:line="400" w:lineRule="exact"/>
        <w:rPr>
          <w:rFonts w:ascii="微软雅黑" w:hAnsi="微软雅黑" w:eastAsia="微软雅黑"/>
          <w:bCs/>
          <w:sz w:val="28"/>
          <w:szCs w:val="28"/>
        </w:rPr>
      </w:pPr>
    </w:p>
    <w:p>
      <w:pPr>
        <w:spacing w:line="400" w:lineRule="exact"/>
        <w:rPr>
          <w:rFonts w:ascii="微软雅黑" w:hAnsi="微软雅黑" w:eastAsia="微软雅黑"/>
          <w:bCs/>
          <w:sz w:val="28"/>
          <w:szCs w:val="28"/>
        </w:rPr>
      </w:pPr>
      <w:r>
        <w:rPr>
          <w:rFonts w:hint="eastAsia" w:ascii="微软雅黑" w:hAnsi="微软雅黑" w:eastAsia="微软雅黑"/>
          <w:bCs/>
          <w:sz w:val="28"/>
          <w:szCs w:val="28"/>
        </w:rPr>
        <w:t>5、每人次的直接耗材成本：    0.5  元</w:t>
      </w:r>
    </w:p>
    <w:p>
      <w:pPr>
        <w:spacing w:line="400" w:lineRule="exact"/>
        <w:rPr>
          <w:rFonts w:ascii="微软雅黑" w:hAnsi="微软雅黑" w:eastAsia="微软雅黑"/>
          <w:bCs/>
          <w:sz w:val="28"/>
          <w:szCs w:val="28"/>
        </w:rPr>
      </w:pPr>
    </w:p>
    <w:p>
      <w:pPr>
        <w:spacing w:line="400" w:lineRule="exact"/>
        <w:rPr>
          <w:rFonts w:ascii="微软雅黑" w:hAnsi="微软雅黑" w:eastAsia="微软雅黑"/>
          <w:bCs/>
          <w:sz w:val="28"/>
          <w:szCs w:val="28"/>
        </w:rPr>
      </w:pPr>
      <w:r>
        <w:rPr>
          <w:rFonts w:hint="eastAsia" w:ascii="微软雅黑" w:hAnsi="微软雅黑" w:eastAsia="微软雅黑"/>
          <w:bCs/>
          <w:sz w:val="28"/>
          <w:szCs w:val="28"/>
        </w:rPr>
        <w:t>6、每年的维修等其它成本：    0    元</w:t>
      </w:r>
    </w:p>
    <w:p>
      <w:pPr>
        <w:spacing w:line="400" w:lineRule="exact"/>
        <w:rPr>
          <w:rFonts w:ascii="微软雅黑" w:hAnsi="微软雅黑" w:eastAsia="微软雅黑"/>
          <w:bCs/>
          <w:sz w:val="28"/>
          <w:szCs w:val="28"/>
        </w:rPr>
      </w:pPr>
    </w:p>
    <w:p>
      <w:pPr>
        <w:spacing w:line="400" w:lineRule="exact"/>
        <w:rPr>
          <w:rFonts w:ascii="微软雅黑" w:hAnsi="微软雅黑" w:eastAsia="微软雅黑"/>
          <w:bCs/>
          <w:sz w:val="28"/>
          <w:szCs w:val="28"/>
        </w:rPr>
      </w:pPr>
      <w:r>
        <w:rPr>
          <w:rFonts w:hint="eastAsia" w:ascii="微软雅黑" w:hAnsi="微软雅黑" w:eastAsia="微软雅黑"/>
          <w:bCs/>
          <w:sz w:val="28"/>
          <w:szCs w:val="28"/>
        </w:rPr>
        <w:t xml:space="preserve">7、预计年经济收入（预计年收入=年累计工作量×每次收费）：  七十余万元   </w:t>
      </w:r>
    </w:p>
    <w:p>
      <w:pPr>
        <w:spacing w:line="400" w:lineRule="exact"/>
        <w:rPr>
          <w:rFonts w:ascii="微软雅黑" w:hAnsi="微软雅黑" w:eastAsia="微软雅黑"/>
          <w:bCs/>
          <w:sz w:val="28"/>
          <w:szCs w:val="28"/>
        </w:rPr>
      </w:pPr>
    </w:p>
    <w:p>
      <w:pPr>
        <w:spacing w:line="400" w:lineRule="exact"/>
        <w:rPr>
          <w:rFonts w:ascii="微软雅黑" w:hAnsi="微软雅黑" w:eastAsia="微软雅黑"/>
          <w:bCs/>
          <w:sz w:val="28"/>
          <w:szCs w:val="28"/>
        </w:rPr>
      </w:pPr>
      <w:r>
        <w:rPr>
          <w:rFonts w:hint="eastAsia" w:ascii="微软雅黑" w:hAnsi="微软雅黑" w:eastAsia="微软雅黑"/>
          <w:bCs/>
          <w:sz w:val="28"/>
          <w:szCs w:val="28"/>
        </w:rPr>
        <w:t>8、预计年支出总费用（元/年）：          1500元</w:t>
      </w:r>
    </w:p>
    <w:p>
      <w:pPr>
        <w:spacing w:line="400" w:lineRule="exact"/>
        <w:ind w:firstLine="280" w:firstLineChars="100"/>
        <w:rPr>
          <w:rFonts w:ascii="微软雅黑" w:hAnsi="微软雅黑" w:eastAsia="微软雅黑"/>
          <w:bCs/>
          <w:sz w:val="28"/>
          <w:szCs w:val="28"/>
        </w:rPr>
      </w:pPr>
      <w:r>
        <w:rPr>
          <w:rFonts w:hint="eastAsia" w:ascii="微软雅黑" w:hAnsi="微软雅黑" w:eastAsia="微软雅黑"/>
          <w:bCs/>
          <w:sz w:val="28"/>
          <w:szCs w:val="28"/>
        </w:rPr>
        <w:t>（1）包含在收费标准中配件支出：      0元</w:t>
      </w:r>
    </w:p>
    <w:p>
      <w:pPr>
        <w:spacing w:line="400" w:lineRule="exact"/>
        <w:ind w:firstLine="280" w:firstLineChars="100"/>
        <w:rPr>
          <w:rFonts w:ascii="微软雅黑" w:hAnsi="微软雅黑" w:eastAsia="微软雅黑"/>
          <w:bCs/>
          <w:sz w:val="28"/>
          <w:szCs w:val="28"/>
        </w:rPr>
      </w:pPr>
      <w:r>
        <w:rPr>
          <w:rFonts w:hint="eastAsia" w:ascii="微软雅黑" w:hAnsi="微软雅黑" w:eastAsia="微软雅黑"/>
          <w:bCs/>
          <w:sz w:val="28"/>
          <w:szCs w:val="28"/>
        </w:rPr>
        <w:t>（2）包含在收费标准中耗材支出：      1000元</w:t>
      </w:r>
    </w:p>
    <w:p>
      <w:pPr>
        <w:spacing w:line="400" w:lineRule="exact"/>
        <w:ind w:firstLine="280" w:firstLineChars="100"/>
        <w:rPr>
          <w:rFonts w:ascii="微软雅黑" w:hAnsi="微软雅黑" w:eastAsia="微软雅黑"/>
          <w:bCs/>
          <w:sz w:val="28"/>
          <w:szCs w:val="28"/>
        </w:rPr>
      </w:pPr>
      <w:r>
        <w:rPr>
          <w:rFonts w:hint="eastAsia" w:ascii="微软雅黑" w:hAnsi="微软雅黑" w:eastAsia="微软雅黑"/>
          <w:bCs/>
          <w:sz w:val="28"/>
          <w:szCs w:val="28"/>
        </w:rPr>
        <w:t>（3）人力成本支出：                  0元</w:t>
      </w:r>
    </w:p>
    <w:p>
      <w:pPr>
        <w:spacing w:line="400" w:lineRule="exact"/>
        <w:ind w:firstLine="280" w:firstLineChars="100"/>
        <w:rPr>
          <w:rFonts w:ascii="微软雅黑" w:hAnsi="微软雅黑" w:eastAsia="微软雅黑"/>
          <w:bCs/>
          <w:sz w:val="28"/>
          <w:szCs w:val="28"/>
        </w:rPr>
      </w:pPr>
      <w:r>
        <w:rPr>
          <w:rFonts w:hint="eastAsia" w:ascii="微软雅黑" w:hAnsi="微软雅黑" w:eastAsia="微软雅黑"/>
          <w:bCs/>
          <w:sz w:val="28"/>
          <w:szCs w:val="28"/>
        </w:rPr>
        <w:t>（4）与设备运行相关电费支出预测:     500元</w:t>
      </w:r>
    </w:p>
    <w:p>
      <w:pPr>
        <w:spacing w:line="400" w:lineRule="exact"/>
        <w:ind w:left="239" w:leftChars="114"/>
        <w:rPr>
          <w:rFonts w:ascii="微软雅黑" w:hAnsi="微软雅黑" w:eastAsia="微软雅黑"/>
          <w:bCs/>
          <w:sz w:val="28"/>
          <w:szCs w:val="28"/>
        </w:rPr>
      </w:pPr>
      <w:r>
        <w:rPr>
          <w:rFonts w:hint="eastAsia" w:ascii="微软雅黑" w:hAnsi="微软雅黑" w:eastAsia="微软雅黑"/>
          <w:bCs/>
          <w:sz w:val="28"/>
          <w:szCs w:val="28"/>
        </w:rPr>
        <w:t>（5）设备维修维护成本年预算：        0元</w:t>
      </w:r>
      <w:r>
        <w:rPr>
          <w:rFonts w:hint="eastAsia" w:ascii="微软雅黑" w:hAnsi="微软雅黑" w:eastAsia="微软雅黑"/>
          <w:bCs/>
          <w:sz w:val="28"/>
          <w:szCs w:val="28"/>
        </w:rPr>
        <w:br w:type="textWrapping"/>
      </w:r>
      <w:r>
        <w:rPr>
          <w:rFonts w:hint="eastAsia" w:ascii="微软雅黑" w:hAnsi="微软雅黑" w:eastAsia="微软雅黑"/>
          <w:bCs/>
          <w:sz w:val="28"/>
          <w:szCs w:val="28"/>
        </w:rPr>
        <w:t>（6）其他：                          0元</w:t>
      </w:r>
    </w:p>
    <w:p>
      <w:pPr>
        <w:spacing w:line="400" w:lineRule="exact"/>
        <w:ind w:left="5320" w:hanging="5320" w:hangingChars="1900"/>
        <w:rPr>
          <w:rFonts w:ascii="微软雅黑" w:hAnsi="微软雅黑" w:eastAsia="微软雅黑"/>
          <w:bCs/>
          <w:sz w:val="28"/>
          <w:szCs w:val="28"/>
        </w:rPr>
      </w:pPr>
    </w:p>
    <w:p>
      <w:pPr>
        <w:spacing w:line="400" w:lineRule="exact"/>
        <w:ind w:left="5320" w:hanging="5320" w:hangingChars="1900"/>
        <w:rPr>
          <w:rFonts w:ascii="微软雅黑" w:hAnsi="微软雅黑" w:eastAsia="微软雅黑"/>
          <w:bCs/>
          <w:sz w:val="28"/>
          <w:szCs w:val="28"/>
        </w:rPr>
      </w:pPr>
      <w:r>
        <w:rPr>
          <w:rFonts w:hint="eastAsia" w:ascii="微软雅黑" w:hAnsi="微软雅黑" w:eastAsia="微软雅黑"/>
          <w:bCs/>
          <w:sz w:val="28"/>
          <w:szCs w:val="28"/>
        </w:rPr>
        <w:t>9、成本回收期限</w:t>
      </w:r>
    </w:p>
    <w:p>
      <w:pPr>
        <w:spacing w:line="400" w:lineRule="exact"/>
        <w:ind w:left="5320" w:hanging="5320" w:hangingChars="1900"/>
        <w:rPr>
          <w:rFonts w:ascii="微软雅黑" w:hAnsi="微软雅黑" w:eastAsia="微软雅黑"/>
          <w:bCs/>
          <w:sz w:val="28"/>
          <w:szCs w:val="28"/>
        </w:rPr>
      </w:pPr>
      <w:r>
        <w:rPr>
          <w:rFonts w:hint="eastAsia" w:ascii="微软雅黑" w:hAnsi="微软雅黑" w:eastAsia="微软雅黑"/>
          <w:bCs/>
          <w:sz w:val="28"/>
          <w:szCs w:val="28"/>
        </w:rPr>
        <w:t>【成本回收期限=投资成本÷（预计年收入—预计年支出费用）】：1-1.5年</w:t>
      </w:r>
    </w:p>
    <w:p>
      <w:pPr>
        <w:spacing w:line="400" w:lineRule="exact"/>
        <w:ind w:left="5320" w:hanging="5320" w:hangingChars="1900"/>
        <w:rPr>
          <w:rFonts w:ascii="微软雅黑" w:hAnsi="微软雅黑" w:eastAsia="微软雅黑"/>
          <w:bCs/>
          <w:sz w:val="28"/>
          <w:szCs w:val="28"/>
        </w:rPr>
      </w:pPr>
    </w:p>
    <w:p>
      <w:pPr>
        <w:spacing w:line="400" w:lineRule="exact"/>
        <w:rPr>
          <w:rFonts w:hint="eastAsia" w:ascii="微软雅黑" w:hAnsi="微软雅黑" w:eastAsia="微软雅黑"/>
          <w:b/>
          <w:sz w:val="40"/>
          <w:szCs w:val="40"/>
        </w:rPr>
      </w:pPr>
    </w:p>
    <w:p>
      <w:pPr>
        <w:spacing w:line="400" w:lineRule="exact"/>
        <w:rPr>
          <w:rFonts w:ascii="微软雅黑" w:hAnsi="微软雅黑" w:eastAsia="微软雅黑"/>
          <w:b/>
          <w:sz w:val="40"/>
          <w:szCs w:val="40"/>
        </w:rPr>
      </w:pPr>
      <w:bookmarkStart w:id="0" w:name="_GoBack"/>
      <w:bookmarkEnd w:id="0"/>
      <w:r>
        <w:rPr>
          <w:rFonts w:hint="eastAsia" w:ascii="微软雅黑" w:hAnsi="微软雅黑" w:eastAsia="微软雅黑"/>
          <w:b/>
          <w:sz w:val="40"/>
          <w:szCs w:val="40"/>
        </w:rPr>
        <w:t>八、部分装机用户名单：</w:t>
      </w:r>
    </w:p>
    <w:p>
      <w:pPr>
        <w:spacing w:line="400" w:lineRule="exact"/>
        <w:ind w:left="5320" w:hanging="5320" w:hangingChars="1900"/>
        <w:rPr>
          <w:rFonts w:ascii="微软雅黑" w:hAnsi="微软雅黑" w:eastAsia="微软雅黑"/>
          <w:bCs/>
          <w:sz w:val="28"/>
          <w:szCs w:val="28"/>
        </w:rPr>
      </w:pPr>
      <w:r>
        <w:rPr>
          <w:rFonts w:ascii="微软雅黑" w:hAnsi="微软雅黑" w:eastAsia="微软雅黑"/>
          <w:bCs/>
          <w:sz w:val="28"/>
          <w:szCs w:val="28"/>
        </w:rPr>
        <w:pict>
          <v:group id="_x0000_s1026" o:spid="_x0000_s1026" o:spt="203" style="position:absolute;left:0pt;margin-left:-70.15pt;margin-top:2.5pt;height:726.3pt;width:554.65pt;z-index:251681792;mso-width-relative:page;mso-height-relative:page;" coordorigin="428,935" coordsize="11245,14574">
            <o:lock v:ext="edit"/>
            <v:group id="_x0000_s1027" o:spid="_x0000_s1027" o:spt="203" style="position:absolute;left:428;top:935;height:14574;width:11245;" coordsize="11868,14909">
              <o:lock v:ext="edit"/>
              <v:shape id="_x0000_s1028" o:spid="_x0000_s1028" o:spt="75" type="#_x0000_t75" style="position:absolute;left:0;top:0;height:14909;width:11868;" filled="f" o:preferrelative="t" stroked="f" coordsize="21600,21600">
                <v:path/>
                <v:fill on="f" focussize="0,0"/>
                <v:stroke on="f" joinstyle="miter"/>
                <v:imagedata r:id="rId45" o:title="客户单页01"/>
                <o:lock v:ext="edit" aspectratio="t"/>
              </v:shape>
              <v:shape id="_x0000_s1029" o:spid="_x0000_s1029" o:spt="202" type="#_x0000_t202" style="position:absolute;left:738;top:3629;height:480;width:10365;" fillcolor="#8DB3E2" filled="t" coordsize="21600,21600">
                <v:path/>
                <v:fill on="t" focussize="0,0"/>
                <v:stroke joinstyle="miter"/>
                <v:imagedata o:title=""/>
                <o:lock v:ext="edit"/>
                <v:textbox inset="7.19992125984252pt,1.27mm,7.19992125984252pt,1.27mm">
                  <w:txbxContent>
                    <w:p>
                      <w:pPr>
                        <w:ind w:firstLine="324" w:firstLineChars="147"/>
                        <w:rPr>
                          <w:b/>
                          <w:color w:val="FFFFFF"/>
                          <w:sz w:val="22"/>
                        </w:rPr>
                      </w:pPr>
                      <w:r>
                        <w:rPr>
                          <w:rFonts w:hint="eastAsia"/>
                          <w:b/>
                          <w:color w:val="FFFFFF"/>
                          <w:sz w:val="22"/>
                        </w:rPr>
                        <w:t>索诺声部分重点客户名单</w:t>
                      </w:r>
                    </w:p>
                  </w:txbxContent>
                </v:textbox>
              </v:shape>
            </v:group>
            <v:rect id="_x0000_s1030" o:spid="_x0000_s1030" o:spt="1" style="position:absolute;left:731;top:1421;height:1590;width:3030;" stroked="f" coordsize="21600,21600">
              <v:path/>
              <v:fill focussize="0,0"/>
              <v:stroke on="f"/>
              <v:imagedata o:title=""/>
              <o:lock v:ext="edit"/>
            </v:rect>
          </v:group>
        </w:pict>
      </w:r>
    </w:p>
    <w:p>
      <w:pPr>
        <w:spacing w:line="400" w:lineRule="exact"/>
        <w:ind w:left="5320" w:hanging="5320" w:hangingChars="1900"/>
        <w:rPr>
          <w:rFonts w:ascii="微软雅黑" w:hAnsi="微软雅黑" w:eastAsia="微软雅黑"/>
          <w:bCs/>
          <w:sz w:val="28"/>
          <w:szCs w:val="28"/>
        </w:rPr>
      </w:pPr>
    </w:p>
    <w:p>
      <w:pPr>
        <w:spacing w:line="400" w:lineRule="exact"/>
        <w:ind w:left="5320" w:hanging="5320" w:hangingChars="1900"/>
        <w:rPr>
          <w:rFonts w:ascii="微软雅黑" w:hAnsi="微软雅黑" w:eastAsia="微软雅黑"/>
          <w:bCs/>
          <w:sz w:val="28"/>
          <w:szCs w:val="28"/>
        </w:rPr>
      </w:pPr>
    </w:p>
    <w:p>
      <w:pPr>
        <w:spacing w:line="400" w:lineRule="exact"/>
        <w:ind w:left="5320" w:hanging="5320" w:hangingChars="1900"/>
        <w:rPr>
          <w:rFonts w:ascii="微软雅黑" w:hAnsi="微软雅黑" w:eastAsia="微软雅黑"/>
          <w:bCs/>
          <w:sz w:val="28"/>
          <w:szCs w:val="28"/>
        </w:rPr>
      </w:pPr>
    </w:p>
    <w:p>
      <w:pPr>
        <w:spacing w:line="400" w:lineRule="exact"/>
        <w:ind w:left="5320" w:hanging="5320" w:hangingChars="1900"/>
        <w:rPr>
          <w:rFonts w:ascii="微软雅黑" w:hAnsi="微软雅黑" w:eastAsia="微软雅黑"/>
          <w:bCs/>
          <w:sz w:val="28"/>
          <w:szCs w:val="28"/>
        </w:rPr>
      </w:pPr>
    </w:p>
    <w:p>
      <w:pPr>
        <w:pStyle w:val="13"/>
        <w:ind w:left="1985" w:firstLine="0" w:firstLineChars="0"/>
        <w:jc w:val="right"/>
        <w:rPr>
          <w:rFonts w:ascii="微软雅黑" w:hAnsi="微软雅黑" w:eastAsia="微软雅黑"/>
          <w:b/>
          <w:szCs w:val="21"/>
        </w:rPr>
      </w:pPr>
    </w:p>
    <w:p>
      <w:pPr>
        <w:pStyle w:val="13"/>
        <w:ind w:left="1985" w:firstLine="0" w:firstLineChars="0"/>
        <w:jc w:val="right"/>
        <w:rPr>
          <w:rFonts w:ascii="微软雅黑" w:hAnsi="微软雅黑" w:eastAsia="微软雅黑"/>
          <w:b/>
          <w:szCs w:val="21"/>
        </w:rPr>
      </w:pPr>
    </w:p>
    <w:p>
      <w:pPr>
        <w:pStyle w:val="13"/>
        <w:ind w:left="1985" w:firstLine="0" w:firstLineChars="0"/>
        <w:jc w:val="right"/>
        <w:rPr>
          <w:rFonts w:ascii="微软雅黑" w:hAnsi="微软雅黑" w:eastAsia="微软雅黑"/>
          <w:b/>
          <w:szCs w:val="21"/>
        </w:rPr>
      </w:pPr>
    </w:p>
    <w:p>
      <w:pPr>
        <w:tabs>
          <w:tab w:val="left" w:pos="5055"/>
        </w:tabs>
      </w:pPr>
    </w:p>
    <w:p>
      <w:pPr>
        <w:tabs>
          <w:tab w:val="left" w:pos="5055"/>
        </w:tabs>
      </w:pPr>
    </w:p>
    <w:p>
      <w:pPr>
        <w:tabs>
          <w:tab w:val="left" w:pos="5055"/>
        </w:tabs>
      </w:pPr>
    </w:p>
    <w:p>
      <w:pPr>
        <w:tabs>
          <w:tab w:val="left" w:pos="5055"/>
        </w:tabs>
      </w:pPr>
    </w:p>
    <w:p>
      <w:pPr>
        <w:tabs>
          <w:tab w:val="left" w:pos="5055"/>
        </w:tabs>
      </w:pPr>
    </w:p>
    <w:p>
      <w:pPr>
        <w:tabs>
          <w:tab w:val="left" w:pos="5055"/>
        </w:tabs>
      </w:pPr>
    </w:p>
    <w:p>
      <w:pPr>
        <w:tabs>
          <w:tab w:val="left" w:pos="5055"/>
        </w:tabs>
      </w:pPr>
    </w:p>
    <w:p>
      <w:pPr>
        <w:tabs>
          <w:tab w:val="left" w:pos="5055"/>
        </w:tabs>
      </w:pPr>
    </w:p>
    <w:p>
      <w:pPr>
        <w:tabs>
          <w:tab w:val="left" w:pos="5055"/>
        </w:tabs>
      </w:pPr>
    </w:p>
    <w:p>
      <w:pPr>
        <w:tabs>
          <w:tab w:val="left" w:pos="5055"/>
        </w:tabs>
      </w:pPr>
    </w:p>
    <w:p>
      <w:pPr>
        <w:tabs>
          <w:tab w:val="left" w:pos="5055"/>
        </w:tabs>
      </w:pPr>
    </w:p>
    <w:sectPr>
      <w:headerReference r:id="rId3" w:type="default"/>
      <w:footerReference r:id="rId4" w:type="default"/>
      <w:pgSz w:w="11906" w:h="16838"/>
      <w:pgMar w:top="1440" w:right="1800" w:bottom="1440" w:left="1800" w:header="45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HYShuSongEr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华文宋体"/>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HYShuSongEr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华文宋体">
    <w:panose1 w:val="02010600040101010101"/>
    <w:charset w:val="86"/>
    <w:family w:val="auto"/>
    <w:pitch w:val="default"/>
    <w:sig w:usb0="80000287" w:usb1="280F3C52" w:usb2="00000016" w:usb3="00000000" w:csb0="0004001F"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微软雅黑">
    <w:altName w:val="HYJunHei"/>
    <w:panose1 w:val="020B0503020204020204"/>
    <w:charset w:val="86"/>
    <w:family w:val="swiss"/>
    <w:pitch w:val="default"/>
    <w:sig w:usb0="00000000" w:usb1="00000000" w:usb2="00000016" w:usb3="00000000" w:csb0="0004001F" w:csb1="00000000"/>
  </w:font>
  <w:font w:name="幼圆">
    <w:altName w:val="苹方-简"/>
    <w:panose1 w:val="00000000000000000000"/>
    <w:charset w:val="00"/>
    <w:family w:val="auto"/>
    <w:pitch w:val="default"/>
    <w:sig w:usb0="00000000" w:usb1="00000000" w:usb2="00000000" w:usb3="00000000" w:csb0="00000000" w:csb1="00000000"/>
  </w:font>
  <w:font w:name="HYJunHei">
    <w:panose1 w:val="020B0604020202020204"/>
    <w:charset w:val="86"/>
    <w:family w:val="auto"/>
    <w:pitch w:val="default"/>
    <w:sig w:usb0="A00002BF" w:usb1="0ACF7CFA" w:usb2="00000016" w:usb3="00000000" w:csb0="2004000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微软雅黑">
    <w:altName w:val="HYJun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r>
      <w:rPr>
        <w:rFonts w:hint="eastAsia"/>
      </w:rPr>
      <w:drawing>
        <wp:anchor distT="0" distB="0" distL="114300" distR="114300" simplePos="0" relativeHeight="251659264" behindDoc="0" locked="0" layoutInCell="1" allowOverlap="1">
          <wp:simplePos x="0" y="0"/>
          <wp:positionH relativeFrom="margin">
            <wp:posOffset>4800600</wp:posOffset>
          </wp:positionH>
          <wp:positionV relativeFrom="margin">
            <wp:posOffset>-685800</wp:posOffset>
          </wp:positionV>
          <wp:extent cx="1371600" cy="381000"/>
          <wp:effectExtent l="0" t="0" r="0" b="0"/>
          <wp:wrapSquare wrapText="bothSides"/>
          <wp:docPr id="14" name="图片 2" descr="SonoSite_logo_2008_(4C)_HC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SonoSite_logo_2008_(4C)_HC Specialist"/>
                  <pic:cNvPicPr>
                    <a:picLocks noChangeAspect="1" noChangeArrowheads="1"/>
                  </pic:cNvPicPr>
                </pic:nvPicPr>
                <pic:blipFill>
                  <a:blip r:embed="rId1" cstate="print">
                    <a:clrChange>
                      <a:clrFrom>
                        <a:srgbClr val="FDFDFD"/>
                      </a:clrFrom>
                      <a:clrTo>
                        <a:srgbClr val="FDFDFD">
                          <a:alpha val="0"/>
                        </a:srgbClr>
                      </a:clrTo>
                    </a:clrChange>
                  </a:blip>
                  <a:srcRect r="23135" b="40367"/>
                  <a:stretch>
                    <a:fillRect/>
                  </a:stretch>
                </pic:blipFill>
                <pic:spPr>
                  <a:xfrm>
                    <a:off x="0" y="0"/>
                    <a:ext cx="1371600" cy="381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F7F481"/>
    <w:multiLevelType w:val="singleLevel"/>
    <w:tmpl w:val="A0F7F481"/>
    <w:lvl w:ilvl="0" w:tentative="0">
      <w:start w:val="1"/>
      <w:numFmt w:val="bullet"/>
      <w:lvlText w:val=""/>
      <w:lvlJc w:val="left"/>
      <w:pPr>
        <w:ind w:left="420" w:hanging="420"/>
      </w:pPr>
      <w:rPr>
        <w:rFonts w:hint="default" w:ascii="Wingdings" w:hAnsi="Wingdings"/>
      </w:rPr>
    </w:lvl>
  </w:abstractNum>
  <w:abstractNum w:abstractNumId="1">
    <w:nsid w:val="AA8B56D5"/>
    <w:multiLevelType w:val="singleLevel"/>
    <w:tmpl w:val="AA8B56D5"/>
    <w:lvl w:ilvl="0" w:tentative="0">
      <w:start w:val="1"/>
      <w:numFmt w:val="bullet"/>
      <w:lvlText w:val=""/>
      <w:lvlJc w:val="left"/>
      <w:pPr>
        <w:ind w:left="420" w:hanging="420"/>
      </w:pPr>
      <w:rPr>
        <w:rFonts w:hint="default" w:ascii="Wingdings" w:hAnsi="Wingdings"/>
      </w:rPr>
    </w:lvl>
  </w:abstractNum>
  <w:abstractNum w:abstractNumId="2">
    <w:nsid w:val="108B2ED5"/>
    <w:multiLevelType w:val="singleLevel"/>
    <w:tmpl w:val="108B2ED5"/>
    <w:lvl w:ilvl="0" w:tentative="0">
      <w:start w:val="1"/>
      <w:numFmt w:val="bullet"/>
      <w:lvlText w:val=""/>
      <w:lvlJc w:val="left"/>
      <w:pPr>
        <w:ind w:left="420" w:hanging="420"/>
      </w:pPr>
      <w:rPr>
        <w:rFonts w:hint="default" w:ascii="Wingdings" w:hAnsi="Wingdings"/>
      </w:rPr>
    </w:lvl>
  </w:abstractNum>
  <w:abstractNum w:abstractNumId="3">
    <w:nsid w:val="12F90A75"/>
    <w:multiLevelType w:val="multilevel"/>
    <w:tmpl w:val="12F90A7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67073F4"/>
    <w:multiLevelType w:val="multilevel"/>
    <w:tmpl w:val="167073F4"/>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ADD4994"/>
    <w:multiLevelType w:val="multilevel"/>
    <w:tmpl w:val="1ADD4994"/>
    <w:lvl w:ilvl="0" w:tentative="0">
      <w:start w:val="1"/>
      <w:numFmt w:val="bullet"/>
      <w:lvlText w:val=""/>
      <w:lvlJc w:val="left"/>
      <w:pPr>
        <w:ind w:left="1320" w:hanging="420"/>
      </w:pPr>
      <w:rPr>
        <w:rFonts w:hint="default" w:ascii="Wingdings" w:hAnsi="Wingdings"/>
      </w:rPr>
    </w:lvl>
    <w:lvl w:ilvl="1" w:tentative="0">
      <w:start w:val="1"/>
      <w:numFmt w:val="bullet"/>
      <w:lvlText w:val=""/>
      <w:lvlJc w:val="left"/>
      <w:pPr>
        <w:ind w:left="1740" w:hanging="420"/>
      </w:pPr>
      <w:rPr>
        <w:rFonts w:hint="default" w:ascii="Wingdings" w:hAnsi="Wingdings"/>
      </w:rPr>
    </w:lvl>
    <w:lvl w:ilvl="2" w:tentative="0">
      <w:start w:val="1"/>
      <w:numFmt w:val="bullet"/>
      <w:lvlText w:val=""/>
      <w:lvlJc w:val="left"/>
      <w:pPr>
        <w:ind w:left="2160" w:hanging="420"/>
      </w:pPr>
      <w:rPr>
        <w:rFonts w:hint="default" w:ascii="Wingdings" w:hAnsi="Wingdings"/>
      </w:rPr>
    </w:lvl>
    <w:lvl w:ilvl="3" w:tentative="0">
      <w:start w:val="1"/>
      <w:numFmt w:val="bullet"/>
      <w:lvlText w:val=""/>
      <w:lvlJc w:val="left"/>
      <w:pPr>
        <w:ind w:left="2580" w:hanging="420"/>
      </w:pPr>
      <w:rPr>
        <w:rFonts w:hint="default" w:ascii="Wingdings" w:hAnsi="Wingdings"/>
      </w:rPr>
    </w:lvl>
    <w:lvl w:ilvl="4" w:tentative="0">
      <w:start w:val="1"/>
      <w:numFmt w:val="bullet"/>
      <w:lvlText w:val=""/>
      <w:lvlJc w:val="left"/>
      <w:pPr>
        <w:ind w:left="3000" w:hanging="420"/>
      </w:pPr>
      <w:rPr>
        <w:rFonts w:hint="default" w:ascii="Wingdings" w:hAnsi="Wingdings"/>
      </w:rPr>
    </w:lvl>
    <w:lvl w:ilvl="5" w:tentative="0">
      <w:start w:val="1"/>
      <w:numFmt w:val="bullet"/>
      <w:lvlText w:val=""/>
      <w:lvlJc w:val="left"/>
      <w:pPr>
        <w:ind w:left="3420" w:hanging="420"/>
      </w:pPr>
      <w:rPr>
        <w:rFonts w:hint="default" w:ascii="Wingdings" w:hAnsi="Wingdings"/>
      </w:rPr>
    </w:lvl>
    <w:lvl w:ilvl="6" w:tentative="0">
      <w:start w:val="1"/>
      <w:numFmt w:val="bullet"/>
      <w:lvlText w:val=""/>
      <w:lvlJc w:val="left"/>
      <w:pPr>
        <w:ind w:left="3840" w:hanging="420"/>
      </w:pPr>
      <w:rPr>
        <w:rFonts w:hint="default" w:ascii="Wingdings" w:hAnsi="Wingdings"/>
      </w:rPr>
    </w:lvl>
    <w:lvl w:ilvl="7" w:tentative="0">
      <w:start w:val="1"/>
      <w:numFmt w:val="bullet"/>
      <w:lvlText w:val=""/>
      <w:lvlJc w:val="left"/>
      <w:pPr>
        <w:ind w:left="4260" w:hanging="420"/>
      </w:pPr>
      <w:rPr>
        <w:rFonts w:hint="default" w:ascii="Wingdings" w:hAnsi="Wingdings"/>
      </w:rPr>
    </w:lvl>
    <w:lvl w:ilvl="8" w:tentative="0">
      <w:start w:val="1"/>
      <w:numFmt w:val="bullet"/>
      <w:lvlText w:val=""/>
      <w:lvlJc w:val="left"/>
      <w:pPr>
        <w:ind w:left="4680" w:hanging="420"/>
      </w:pPr>
      <w:rPr>
        <w:rFonts w:hint="default" w:ascii="Wingdings" w:hAnsi="Wingdings"/>
      </w:rPr>
    </w:lvl>
  </w:abstractNum>
  <w:abstractNum w:abstractNumId="6">
    <w:nsid w:val="1C6037E4"/>
    <w:multiLevelType w:val="multilevel"/>
    <w:tmpl w:val="1C6037E4"/>
    <w:lvl w:ilvl="0" w:tentative="0">
      <w:start w:val="1"/>
      <w:numFmt w:val="bullet"/>
      <w:lvlText w:val=""/>
      <w:lvlJc w:val="left"/>
      <w:pPr>
        <w:ind w:left="1740" w:hanging="420"/>
      </w:pPr>
      <w:rPr>
        <w:rFonts w:hint="default" w:ascii="Wingdings" w:hAnsi="Wingdings"/>
      </w:rPr>
    </w:lvl>
    <w:lvl w:ilvl="1" w:tentative="0">
      <w:start w:val="1"/>
      <w:numFmt w:val="bullet"/>
      <w:lvlText w:val=""/>
      <w:lvlJc w:val="left"/>
      <w:pPr>
        <w:ind w:left="2160" w:hanging="420"/>
      </w:pPr>
      <w:rPr>
        <w:rFonts w:hint="default" w:ascii="Wingdings" w:hAnsi="Wingdings"/>
      </w:rPr>
    </w:lvl>
    <w:lvl w:ilvl="2" w:tentative="0">
      <w:start w:val="1"/>
      <w:numFmt w:val="bullet"/>
      <w:lvlText w:val=""/>
      <w:lvlJc w:val="left"/>
      <w:pPr>
        <w:ind w:left="2580" w:hanging="420"/>
      </w:pPr>
      <w:rPr>
        <w:rFonts w:hint="default" w:ascii="Wingdings" w:hAnsi="Wingdings"/>
      </w:rPr>
    </w:lvl>
    <w:lvl w:ilvl="3" w:tentative="0">
      <w:start w:val="1"/>
      <w:numFmt w:val="bullet"/>
      <w:lvlText w:val=""/>
      <w:lvlJc w:val="left"/>
      <w:pPr>
        <w:ind w:left="3000" w:hanging="420"/>
      </w:pPr>
      <w:rPr>
        <w:rFonts w:hint="default" w:ascii="Wingdings" w:hAnsi="Wingdings"/>
      </w:rPr>
    </w:lvl>
    <w:lvl w:ilvl="4" w:tentative="0">
      <w:start w:val="1"/>
      <w:numFmt w:val="bullet"/>
      <w:lvlText w:val=""/>
      <w:lvlJc w:val="left"/>
      <w:pPr>
        <w:ind w:left="3420" w:hanging="420"/>
      </w:pPr>
      <w:rPr>
        <w:rFonts w:hint="default" w:ascii="Wingdings" w:hAnsi="Wingdings"/>
      </w:rPr>
    </w:lvl>
    <w:lvl w:ilvl="5" w:tentative="0">
      <w:start w:val="1"/>
      <w:numFmt w:val="bullet"/>
      <w:lvlText w:val=""/>
      <w:lvlJc w:val="left"/>
      <w:pPr>
        <w:ind w:left="3840" w:hanging="420"/>
      </w:pPr>
      <w:rPr>
        <w:rFonts w:hint="default" w:ascii="Wingdings" w:hAnsi="Wingdings"/>
      </w:rPr>
    </w:lvl>
    <w:lvl w:ilvl="6" w:tentative="0">
      <w:start w:val="1"/>
      <w:numFmt w:val="bullet"/>
      <w:lvlText w:val=""/>
      <w:lvlJc w:val="left"/>
      <w:pPr>
        <w:ind w:left="4260" w:hanging="420"/>
      </w:pPr>
      <w:rPr>
        <w:rFonts w:hint="default" w:ascii="Wingdings" w:hAnsi="Wingdings"/>
      </w:rPr>
    </w:lvl>
    <w:lvl w:ilvl="7" w:tentative="0">
      <w:start w:val="1"/>
      <w:numFmt w:val="bullet"/>
      <w:lvlText w:val=""/>
      <w:lvlJc w:val="left"/>
      <w:pPr>
        <w:ind w:left="4680" w:hanging="420"/>
      </w:pPr>
      <w:rPr>
        <w:rFonts w:hint="default" w:ascii="Wingdings" w:hAnsi="Wingdings"/>
      </w:rPr>
    </w:lvl>
    <w:lvl w:ilvl="8" w:tentative="0">
      <w:start w:val="1"/>
      <w:numFmt w:val="bullet"/>
      <w:lvlText w:val=""/>
      <w:lvlJc w:val="left"/>
      <w:pPr>
        <w:ind w:left="5100" w:hanging="420"/>
      </w:pPr>
      <w:rPr>
        <w:rFonts w:hint="default" w:ascii="Wingdings" w:hAnsi="Wingdings"/>
      </w:rPr>
    </w:lvl>
  </w:abstractNum>
  <w:abstractNum w:abstractNumId="7">
    <w:nsid w:val="2B0B782D"/>
    <w:multiLevelType w:val="multilevel"/>
    <w:tmpl w:val="2B0B782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7805DE2"/>
    <w:multiLevelType w:val="multilevel"/>
    <w:tmpl w:val="37805D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B3070DE"/>
    <w:multiLevelType w:val="multilevel"/>
    <w:tmpl w:val="3B3070D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43960278"/>
    <w:multiLevelType w:val="multilevel"/>
    <w:tmpl w:val="439602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7E30EA2"/>
    <w:multiLevelType w:val="multilevel"/>
    <w:tmpl w:val="47E30EA2"/>
    <w:lvl w:ilvl="0" w:tentative="0">
      <w:start w:val="1"/>
      <w:numFmt w:val="bullet"/>
      <w:lvlText w:val=""/>
      <w:lvlJc w:val="left"/>
      <w:pPr>
        <w:ind w:left="892" w:hanging="420"/>
      </w:pPr>
      <w:rPr>
        <w:rFonts w:hint="default" w:ascii="Wingdings" w:hAnsi="Wingdings"/>
      </w:rPr>
    </w:lvl>
    <w:lvl w:ilvl="1" w:tentative="0">
      <w:start w:val="1"/>
      <w:numFmt w:val="bullet"/>
      <w:lvlText w:val=""/>
      <w:lvlJc w:val="left"/>
      <w:pPr>
        <w:ind w:left="1312" w:hanging="420"/>
      </w:pPr>
      <w:rPr>
        <w:rFonts w:hint="default" w:ascii="Wingdings" w:hAnsi="Wingdings"/>
      </w:rPr>
    </w:lvl>
    <w:lvl w:ilvl="2" w:tentative="0">
      <w:start w:val="1"/>
      <w:numFmt w:val="bullet"/>
      <w:lvlText w:val=""/>
      <w:lvlJc w:val="left"/>
      <w:pPr>
        <w:ind w:left="1732" w:hanging="420"/>
      </w:pPr>
      <w:rPr>
        <w:rFonts w:hint="default" w:ascii="Wingdings" w:hAnsi="Wingdings"/>
      </w:rPr>
    </w:lvl>
    <w:lvl w:ilvl="3" w:tentative="0">
      <w:start w:val="1"/>
      <w:numFmt w:val="bullet"/>
      <w:lvlText w:val=""/>
      <w:lvlJc w:val="left"/>
      <w:pPr>
        <w:ind w:left="2152" w:hanging="420"/>
      </w:pPr>
      <w:rPr>
        <w:rFonts w:hint="default" w:ascii="Wingdings" w:hAnsi="Wingdings"/>
      </w:rPr>
    </w:lvl>
    <w:lvl w:ilvl="4" w:tentative="0">
      <w:start w:val="1"/>
      <w:numFmt w:val="bullet"/>
      <w:lvlText w:val=""/>
      <w:lvlJc w:val="left"/>
      <w:pPr>
        <w:ind w:left="2572" w:hanging="420"/>
      </w:pPr>
      <w:rPr>
        <w:rFonts w:hint="default" w:ascii="Wingdings" w:hAnsi="Wingdings"/>
      </w:rPr>
    </w:lvl>
    <w:lvl w:ilvl="5" w:tentative="0">
      <w:start w:val="1"/>
      <w:numFmt w:val="bullet"/>
      <w:lvlText w:val=""/>
      <w:lvlJc w:val="left"/>
      <w:pPr>
        <w:ind w:left="2992" w:hanging="420"/>
      </w:pPr>
      <w:rPr>
        <w:rFonts w:hint="default" w:ascii="Wingdings" w:hAnsi="Wingdings"/>
      </w:rPr>
    </w:lvl>
    <w:lvl w:ilvl="6" w:tentative="0">
      <w:start w:val="1"/>
      <w:numFmt w:val="bullet"/>
      <w:lvlText w:val=""/>
      <w:lvlJc w:val="left"/>
      <w:pPr>
        <w:ind w:left="3412" w:hanging="420"/>
      </w:pPr>
      <w:rPr>
        <w:rFonts w:hint="default" w:ascii="Wingdings" w:hAnsi="Wingdings"/>
      </w:rPr>
    </w:lvl>
    <w:lvl w:ilvl="7" w:tentative="0">
      <w:start w:val="1"/>
      <w:numFmt w:val="bullet"/>
      <w:lvlText w:val=""/>
      <w:lvlJc w:val="left"/>
      <w:pPr>
        <w:ind w:left="3832" w:hanging="420"/>
      </w:pPr>
      <w:rPr>
        <w:rFonts w:hint="default" w:ascii="Wingdings" w:hAnsi="Wingdings"/>
      </w:rPr>
    </w:lvl>
    <w:lvl w:ilvl="8" w:tentative="0">
      <w:start w:val="1"/>
      <w:numFmt w:val="bullet"/>
      <w:lvlText w:val=""/>
      <w:lvlJc w:val="left"/>
      <w:pPr>
        <w:ind w:left="4252" w:hanging="420"/>
      </w:pPr>
      <w:rPr>
        <w:rFonts w:hint="default" w:ascii="Wingdings" w:hAnsi="Wingdings"/>
      </w:rPr>
    </w:lvl>
  </w:abstractNum>
  <w:abstractNum w:abstractNumId="12">
    <w:nsid w:val="5471410D"/>
    <w:multiLevelType w:val="multilevel"/>
    <w:tmpl w:val="5471410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5C7E620C"/>
    <w:multiLevelType w:val="singleLevel"/>
    <w:tmpl w:val="5C7E620C"/>
    <w:lvl w:ilvl="0" w:tentative="0">
      <w:start w:val="3"/>
      <w:numFmt w:val="decimal"/>
      <w:suff w:val="nothing"/>
      <w:lvlText w:val="%1、"/>
      <w:lvlJc w:val="left"/>
    </w:lvl>
  </w:abstractNum>
  <w:abstractNum w:abstractNumId="14">
    <w:nsid w:val="65FC343A"/>
    <w:multiLevelType w:val="multilevel"/>
    <w:tmpl w:val="65FC343A"/>
    <w:lvl w:ilvl="0" w:tentative="0">
      <w:start w:val="1"/>
      <w:numFmt w:val="bullet"/>
      <w:lvlText w:val=""/>
      <w:lvlJc w:val="left"/>
      <w:pPr>
        <w:ind w:left="1680" w:hanging="420"/>
      </w:pPr>
      <w:rPr>
        <w:rFonts w:hint="default" w:ascii="Wingdings" w:hAnsi="Wingdings"/>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15">
    <w:nsid w:val="799C242A"/>
    <w:multiLevelType w:val="multilevel"/>
    <w:tmpl w:val="799C242A"/>
    <w:lvl w:ilvl="0" w:tentative="0">
      <w:start w:val="1"/>
      <w:numFmt w:val="bullet"/>
      <w:lvlText w:val=""/>
      <w:lvlJc w:val="left"/>
      <w:pPr>
        <w:ind w:left="1740" w:hanging="420"/>
      </w:pPr>
      <w:rPr>
        <w:rFonts w:hint="default" w:ascii="Wingdings" w:hAnsi="Wingdings"/>
      </w:rPr>
    </w:lvl>
    <w:lvl w:ilvl="1" w:tentative="0">
      <w:start w:val="1"/>
      <w:numFmt w:val="bullet"/>
      <w:lvlText w:val=""/>
      <w:lvlJc w:val="left"/>
      <w:pPr>
        <w:ind w:left="2160" w:hanging="420"/>
      </w:pPr>
      <w:rPr>
        <w:rFonts w:hint="default" w:ascii="Wingdings" w:hAnsi="Wingdings"/>
      </w:rPr>
    </w:lvl>
    <w:lvl w:ilvl="2" w:tentative="0">
      <w:start w:val="1"/>
      <w:numFmt w:val="bullet"/>
      <w:lvlText w:val=""/>
      <w:lvlJc w:val="left"/>
      <w:pPr>
        <w:ind w:left="2580" w:hanging="420"/>
      </w:pPr>
      <w:rPr>
        <w:rFonts w:hint="default" w:ascii="Wingdings" w:hAnsi="Wingdings"/>
      </w:rPr>
    </w:lvl>
    <w:lvl w:ilvl="3" w:tentative="0">
      <w:start w:val="1"/>
      <w:numFmt w:val="bullet"/>
      <w:lvlText w:val=""/>
      <w:lvlJc w:val="left"/>
      <w:pPr>
        <w:ind w:left="3000" w:hanging="420"/>
      </w:pPr>
      <w:rPr>
        <w:rFonts w:hint="default" w:ascii="Wingdings" w:hAnsi="Wingdings"/>
      </w:rPr>
    </w:lvl>
    <w:lvl w:ilvl="4" w:tentative="0">
      <w:start w:val="1"/>
      <w:numFmt w:val="bullet"/>
      <w:lvlText w:val=""/>
      <w:lvlJc w:val="left"/>
      <w:pPr>
        <w:ind w:left="3420" w:hanging="420"/>
      </w:pPr>
      <w:rPr>
        <w:rFonts w:hint="default" w:ascii="Wingdings" w:hAnsi="Wingdings"/>
      </w:rPr>
    </w:lvl>
    <w:lvl w:ilvl="5" w:tentative="0">
      <w:start w:val="1"/>
      <w:numFmt w:val="bullet"/>
      <w:lvlText w:val=""/>
      <w:lvlJc w:val="left"/>
      <w:pPr>
        <w:ind w:left="3840" w:hanging="420"/>
      </w:pPr>
      <w:rPr>
        <w:rFonts w:hint="default" w:ascii="Wingdings" w:hAnsi="Wingdings"/>
      </w:rPr>
    </w:lvl>
    <w:lvl w:ilvl="6" w:tentative="0">
      <w:start w:val="1"/>
      <w:numFmt w:val="bullet"/>
      <w:lvlText w:val=""/>
      <w:lvlJc w:val="left"/>
      <w:pPr>
        <w:ind w:left="4260" w:hanging="420"/>
      </w:pPr>
      <w:rPr>
        <w:rFonts w:hint="default" w:ascii="Wingdings" w:hAnsi="Wingdings"/>
      </w:rPr>
    </w:lvl>
    <w:lvl w:ilvl="7" w:tentative="0">
      <w:start w:val="1"/>
      <w:numFmt w:val="bullet"/>
      <w:lvlText w:val=""/>
      <w:lvlJc w:val="left"/>
      <w:pPr>
        <w:ind w:left="4680" w:hanging="420"/>
      </w:pPr>
      <w:rPr>
        <w:rFonts w:hint="default" w:ascii="Wingdings" w:hAnsi="Wingdings"/>
      </w:rPr>
    </w:lvl>
    <w:lvl w:ilvl="8" w:tentative="0">
      <w:start w:val="1"/>
      <w:numFmt w:val="bullet"/>
      <w:lvlText w:val=""/>
      <w:lvlJc w:val="left"/>
      <w:pPr>
        <w:ind w:left="5100" w:hanging="420"/>
      </w:pPr>
      <w:rPr>
        <w:rFonts w:hint="default" w:ascii="Wingdings" w:hAnsi="Wingdings"/>
      </w:rPr>
    </w:lvl>
  </w:abstractNum>
  <w:abstractNum w:abstractNumId="16">
    <w:nsid w:val="7A6E1C21"/>
    <w:multiLevelType w:val="multilevel"/>
    <w:tmpl w:val="7A6E1C2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7B0C4318"/>
    <w:multiLevelType w:val="singleLevel"/>
    <w:tmpl w:val="7B0C4318"/>
    <w:lvl w:ilvl="0" w:tentative="0">
      <w:start w:val="1"/>
      <w:numFmt w:val="bullet"/>
      <w:lvlText w:val=""/>
      <w:lvlJc w:val="left"/>
      <w:pPr>
        <w:ind w:left="420" w:hanging="420"/>
      </w:pPr>
      <w:rPr>
        <w:rFonts w:hint="default" w:ascii="Wingdings" w:hAnsi="Wingdings"/>
      </w:rPr>
    </w:lvl>
  </w:abstractNum>
  <w:abstractNum w:abstractNumId="18">
    <w:nsid w:val="7FBA7808"/>
    <w:multiLevelType w:val="singleLevel"/>
    <w:tmpl w:val="7FBA7808"/>
    <w:lvl w:ilvl="0" w:tentative="0">
      <w:start w:val="2"/>
      <w:numFmt w:val="chineseCounting"/>
      <w:suff w:val="nothing"/>
      <w:lvlText w:val="%1、"/>
      <w:lvlJc w:val="left"/>
      <w:rPr>
        <w:rFonts w:hint="eastAsia"/>
      </w:rPr>
    </w:lvl>
  </w:abstractNum>
  <w:num w:numId="1">
    <w:abstractNumId w:val="18"/>
  </w:num>
  <w:num w:numId="2">
    <w:abstractNumId w:val="2"/>
  </w:num>
  <w:num w:numId="3">
    <w:abstractNumId w:val="12"/>
  </w:num>
  <w:num w:numId="4">
    <w:abstractNumId w:val="8"/>
  </w:num>
  <w:num w:numId="5">
    <w:abstractNumId w:val="9"/>
  </w:num>
  <w:num w:numId="6">
    <w:abstractNumId w:val="10"/>
  </w:num>
  <w:num w:numId="7">
    <w:abstractNumId w:val="7"/>
  </w:num>
  <w:num w:numId="8">
    <w:abstractNumId w:val="14"/>
  </w:num>
  <w:num w:numId="9">
    <w:abstractNumId w:val="5"/>
  </w:num>
  <w:num w:numId="10">
    <w:abstractNumId w:val="15"/>
  </w:num>
  <w:num w:numId="11">
    <w:abstractNumId w:val="6"/>
  </w:num>
  <w:num w:numId="12">
    <w:abstractNumId w:val="11"/>
  </w:num>
  <w:num w:numId="13">
    <w:abstractNumId w:val="17"/>
  </w:num>
  <w:num w:numId="14">
    <w:abstractNumId w:val="4"/>
  </w:num>
  <w:num w:numId="15">
    <w:abstractNumId w:val="1"/>
  </w:num>
  <w:num w:numId="16">
    <w:abstractNumId w:val="0"/>
  </w:num>
  <w:num w:numId="17">
    <w:abstractNumId w:val="3"/>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F04A4"/>
    <w:rsid w:val="00003381"/>
    <w:rsid w:val="00060D8E"/>
    <w:rsid w:val="00066B9F"/>
    <w:rsid w:val="0008265E"/>
    <w:rsid w:val="00085DAD"/>
    <w:rsid w:val="000E5634"/>
    <w:rsid w:val="000F0E5C"/>
    <w:rsid w:val="000F31DF"/>
    <w:rsid w:val="000F64F9"/>
    <w:rsid w:val="001104AE"/>
    <w:rsid w:val="001139D6"/>
    <w:rsid w:val="00173C22"/>
    <w:rsid w:val="00191775"/>
    <w:rsid w:val="001936C7"/>
    <w:rsid w:val="001A36B9"/>
    <w:rsid w:val="001A629E"/>
    <w:rsid w:val="00215F20"/>
    <w:rsid w:val="0026623F"/>
    <w:rsid w:val="0027657C"/>
    <w:rsid w:val="002A0CA5"/>
    <w:rsid w:val="002F162B"/>
    <w:rsid w:val="003038D2"/>
    <w:rsid w:val="00317AAE"/>
    <w:rsid w:val="003247E5"/>
    <w:rsid w:val="00370375"/>
    <w:rsid w:val="003E3B4C"/>
    <w:rsid w:val="00404375"/>
    <w:rsid w:val="004509AC"/>
    <w:rsid w:val="00473EBE"/>
    <w:rsid w:val="00484470"/>
    <w:rsid w:val="00490C47"/>
    <w:rsid w:val="004A749C"/>
    <w:rsid w:val="004C1701"/>
    <w:rsid w:val="004E3BE5"/>
    <w:rsid w:val="00520FA2"/>
    <w:rsid w:val="00534265"/>
    <w:rsid w:val="00546356"/>
    <w:rsid w:val="00566030"/>
    <w:rsid w:val="00594366"/>
    <w:rsid w:val="006043C7"/>
    <w:rsid w:val="00613FFB"/>
    <w:rsid w:val="00622AD6"/>
    <w:rsid w:val="00634D84"/>
    <w:rsid w:val="00640D52"/>
    <w:rsid w:val="00652317"/>
    <w:rsid w:val="00652BB4"/>
    <w:rsid w:val="00671B79"/>
    <w:rsid w:val="006A2565"/>
    <w:rsid w:val="006B77E8"/>
    <w:rsid w:val="006F5D36"/>
    <w:rsid w:val="00746CF9"/>
    <w:rsid w:val="00752F5C"/>
    <w:rsid w:val="007671EC"/>
    <w:rsid w:val="00775D50"/>
    <w:rsid w:val="00792509"/>
    <w:rsid w:val="007C1019"/>
    <w:rsid w:val="007F04A4"/>
    <w:rsid w:val="00861CF1"/>
    <w:rsid w:val="00883D04"/>
    <w:rsid w:val="008B40D9"/>
    <w:rsid w:val="008D3421"/>
    <w:rsid w:val="008F51D4"/>
    <w:rsid w:val="009071FA"/>
    <w:rsid w:val="00937B37"/>
    <w:rsid w:val="00945702"/>
    <w:rsid w:val="00953C76"/>
    <w:rsid w:val="00965E2D"/>
    <w:rsid w:val="00990937"/>
    <w:rsid w:val="009909A3"/>
    <w:rsid w:val="009E3233"/>
    <w:rsid w:val="00A0296E"/>
    <w:rsid w:val="00A07081"/>
    <w:rsid w:val="00A322AE"/>
    <w:rsid w:val="00A33A18"/>
    <w:rsid w:val="00A37EBB"/>
    <w:rsid w:val="00A45A04"/>
    <w:rsid w:val="00A560D9"/>
    <w:rsid w:val="00A65B42"/>
    <w:rsid w:val="00A75281"/>
    <w:rsid w:val="00A958BD"/>
    <w:rsid w:val="00AC5F52"/>
    <w:rsid w:val="00AE06FD"/>
    <w:rsid w:val="00B11756"/>
    <w:rsid w:val="00B35041"/>
    <w:rsid w:val="00B51940"/>
    <w:rsid w:val="00B543A0"/>
    <w:rsid w:val="00B6474D"/>
    <w:rsid w:val="00B66DF7"/>
    <w:rsid w:val="00B7514A"/>
    <w:rsid w:val="00B821F0"/>
    <w:rsid w:val="00BA775F"/>
    <w:rsid w:val="00BC4B9A"/>
    <w:rsid w:val="00BD17CB"/>
    <w:rsid w:val="00C15F98"/>
    <w:rsid w:val="00C52ED6"/>
    <w:rsid w:val="00C70982"/>
    <w:rsid w:val="00C8309B"/>
    <w:rsid w:val="00C92E54"/>
    <w:rsid w:val="00CA7051"/>
    <w:rsid w:val="00CB4C65"/>
    <w:rsid w:val="00CC0699"/>
    <w:rsid w:val="00CC583D"/>
    <w:rsid w:val="00CE2336"/>
    <w:rsid w:val="00D07430"/>
    <w:rsid w:val="00D17E0C"/>
    <w:rsid w:val="00D20D03"/>
    <w:rsid w:val="00D60F78"/>
    <w:rsid w:val="00D91137"/>
    <w:rsid w:val="00DC6699"/>
    <w:rsid w:val="00DF1897"/>
    <w:rsid w:val="00DF5004"/>
    <w:rsid w:val="00E06BE0"/>
    <w:rsid w:val="00E21F92"/>
    <w:rsid w:val="00E47565"/>
    <w:rsid w:val="00E54D57"/>
    <w:rsid w:val="00E60EB3"/>
    <w:rsid w:val="00E865E8"/>
    <w:rsid w:val="00E976E8"/>
    <w:rsid w:val="00EB3E3F"/>
    <w:rsid w:val="00EB7217"/>
    <w:rsid w:val="00EC755C"/>
    <w:rsid w:val="00ED1CEF"/>
    <w:rsid w:val="00EF2896"/>
    <w:rsid w:val="00EF753E"/>
    <w:rsid w:val="00F16288"/>
    <w:rsid w:val="00F16DC8"/>
    <w:rsid w:val="00F32124"/>
    <w:rsid w:val="00F336AC"/>
    <w:rsid w:val="00F73092"/>
    <w:rsid w:val="00FA56A7"/>
    <w:rsid w:val="00FC375F"/>
    <w:rsid w:val="00FC6797"/>
    <w:rsid w:val="1CFA012B"/>
    <w:rsid w:val="2B7A1C0F"/>
    <w:rsid w:val="43450BA2"/>
    <w:rsid w:val="6CCC2CA5"/>
    <w:rsid w:val="77EFC96E"/>
    <w:rsid w:val="FFFD0D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widowControl/>
      <w:spacing w:before="480" w:line="276" w:lineRule="auto"/>
      <w:jc w:val="left"/>
      <w:outlineLvl w:val="0"/>
    </w:pPr>
    <w:rPr>
      <w:rFonts w:asciiTheme="majorHAnsi" w:hAnsiTheme="majorHAnsi" w:eastAsiaTheme="majorEastAsia" w:cstheme="majorBidi"/>
      <w:b/>
      <w:bCs/>
      <w:color w:val="366091" w:themeColor="accent1" w:themeShade="BF"/>
      <w:kern w:val="0"/>
      <w:sz w:val="28"/>
      <w:szCs w:val="28"/>
    </w:rPr>
  </w:style>
  <w:style w:type="character" w:default="1" w:styleId="7">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2"/>
    <w:unhideWhenUsed/>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页眉 Char"/>
    <w:basedOn w:val="7"/>
    <w:link w:val="5"/>
    <w:qFormat/>
    <w:uiPriority w:val="99"/>
    <w:rPr>
      <w:sz w:val="18"/>
      <w:szCs w:val="18"/>
    </w:rPr>
  </w:style>
  <w:style w:type="character" w:customStyle="1" w:styleId="10">
    <w:name w:val="页脚 Char"/>
    <w:basedOn w:val="7"/>
    <w:link w:val="4"/>
    <w:qFormat/>
    <w:uiPriority w:val="99"/>
    <w:rPr>
      <w:sz w:val="18"/>
      <w:szCs w:val="18"/>
    </w:rPr>
  </w:style>
  <w:style w:type="paragraph" w:customStyle="1" w:styleId="11">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character" w:customStyle="1" w:styleId="12">
    <w:name w:val="批注框文本 Char"/>
    <w:basedOn w:val="7"/>
    <w:link w:val="3"/>
    <w:semiHidden/>
    <w:qFormat/>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标题 1 Char"/>
    <w:basedOn w:val="7"/>
    <w:link w:val="2"/>
    <w:qFormat/>
    <w:uiPriority w:val="9"/>
    <w:rPr>
      <w:rFonts w:asciiTheme="majorHAnsi" w:hAnsiTheme="majorHAnsi" w:eastAsiaTheme="majorEastAsia" w:cstheme="majorBidi"/>
      <w:b/>
      <w:bCs/>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wmf"/><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Info spid="_x0000_s1029"/>
    <customShpInfo spid="_x0000_s1027"/>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1040</Words>
  <Characters>5932</Characters>
  <Lines>49</Lines>
  <Paragraphs>13</Paragraphs>
  <ScaleCrop>false</ScaleCrop>
  <LinksUpToDate>false</LinksUpToDate>
  <CharactersWithSpaces>6959</CharactersWithSpaces>
  <Application>WPS Office_2.4.1.841_F1E327BC-269C-435d-A152-05C5408002CA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2018-11-19T20:03:00Z</dcterms:created>
  <dc:creator>Tu Cong</dc:creator>
  <cp:lastModifiedBy>davidqin</cp:lastModifiedBy>
  <dcterms:modified xsi:type="dcterms:W3CDTF">2019-03-05T17:30:00Z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2052-2.4.1.841</vt:lpwstr>
  </property>
</Properties>
</file>